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D1258D">
        <w:rPr>
          <w:rFonts w:ascii="Arial" w:hAnsi="Arial" w:cs="Arial"/>
          <w:b/>
          <w:sz w:val="28"/>
          <w:szCs w:val="28"/>
          <w:u w:val="single"/>
        </w:rPr>
        <w:t>05</w:t>
      </w:r>
      <w:bookmarkStart w:id="0" w:name="_GoBack"/>
      <w:bookmarkEnd w:id="0"/>
      <w:r w:rsidRPr="005D4E33">
        <w:rPr>
          <w:rFonts w:ascii="Arial" w:hAnsi="Arial" w:cs="Arial"/>
          <w:b/>
          <w:sz w:val="28"/>
          <w:szCs w:val="28"/>
          <w:u w:val="single"/>
        </w:rPr>
        <w:t xml:space="preserve">/20   </w:t>
      </w:r>
    </w:p>
    <w:p w:rsidR="005D4E33" w:rsidRPr="005D4E33" w:rsidRDefault="005D4E33" w:rsidP="005D4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4E33">
        <w:rPr>
          <w:rFonts w:ascii="Arial" w:hAnsi="Arial" w:cs="Arial"/>
          <w:b/>
          <w:sz w:val="28"/>
          <w:szCs w:val="28"/>
          <w:u w:val="single"/>
        </w:rPr>
        <w:t>LEY 783 –P.</w:t>
      </w:r>
    </w:p>
    <w:p w:rsidR="00FC5A5A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6485"/>
        <w:gridCol w:w="1418"/>
      </w:tblGrid>
      <w:tr w:rsidR="008134FA" w:rsidRPr="00822C96" w:rsidTr="008134FA">
        <w:trPr>
          <w:trHeight w:val="300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  <w:lang w:val="es-MX" w:eastAsia="es-MX"/>
              </w:rPr>
            </w:pPr>
            <w:proofErr w:type="spellStart"/>
            <w:r w:rsidRPr="00822C96">
              <w:rPr>
                <w:color w:val="000000"/>
              </w:rPr>
              <w:t>Ren</w:t>
            </w:r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De</w:t>
            </w:r>
            <w:r>
              <w:rPr>
                <w:color w:val="000000"/>
              </w:rPr>
              <w:t>talle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Cantidad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Suero Anti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80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Suero Anti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65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3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Suero Anti AB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90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4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Suero Anti 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100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5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Suero Anti Humano de Coombs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15 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6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Suero Anti 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30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7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Suero Anti 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20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8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Suero Anti 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20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9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Suero Anti 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25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10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Anti CDE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8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11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Panel globular  </w:t>
            </w:r>
            <w:proofErr w:type="spellStart"/>
            <w:r w:rsidRPr="00822C96">
              <w:rPr>
                <w:color w:val="000000"/>
              </w:rPr>
              <w:t>IyII</w:t>
            </w:r>
            <w:proofErr w:type="spellEnd"/>
            <w:r w:rsidRPr="00822C96">
              <w:rPr>
                <w:color w:val="000000"/>
              </w:rPr>
              <w:t xml:space="preserve"> </w:t>
            </w:r>
            <w:proofErr w:type="spellStart"/>
            <w:r w:rsidRPr="00822C96">
              <w:rPr>
                <w:b/>
                <w:bCs/>
                <w:color w:val="000000"/>
              </w:rPr>
              <w:t>Panoscreen</w:t>
            </w:r>
            <w:proofErr w:type="spellEnd"/>
            <w:r w:rsidRPr="00822C96">
              <w:rPr>
                <w:color w:val="000000"/>
              </w:rPr>
              <w:t xml:space="preserve"> INMUCOR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12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12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Suero Anti A1 </w:t>
            </w:r>
            <w:proofErr w:type="spellStart"/>
            <w:r w:rsidRPr="00822C96">
              <w:rPr>
                <w:color w:val="000000"/>
              </w:rPr>
              <w:t>Lectin</w:t>
            </w:r>
            <w:proofErr w:type="spellEnd"/>
            <w:r w:rsidRPr="00822C96">
              <w:rPr>
                <w:color w:val="000000"/>
              </w:rPr>
              <w:t xml:space="preserve"> INMUCOR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6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13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822C96">
              <w:rPr>
                <w:color w:val="000000"/>
              </w:rPr>
              <w:t xml:space="preserve">aja Panel globular I al XI  </w:t>
            </w:r>
            <w:proofErr w:type="spellStart"/>
            <w:r w:rsidRPr="00822C96">
              <w:rPr>
                <w:color w:val="000000"/>
              </w:rPr>
              <w:t>Identisera</w:t>
            </w:r>
            <w:proofErr w:type="spellEnd"/>
            <w:r w:rsidRPr="00822C96">
              <w:rPr>
                <w:color w:val="000000"/>
              </w:rPr>
              <w:t xml:space="preserve"> Diana </w:t>
            </w:r>
            <w:proofErr w:type="spellStart"/>
            <w:r w:rsidRPr="00822C96">
              <w:rPr>
                <w:color w:val="000000"/>
              </w:rPr>
              <w:t>Grifols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12 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14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822C96">
              <w:rPr>
                <w:color w:val="000000"/>
              </w:rPr>
              <w:t>aja DG Gel Coombs tarjetas 50 8x(AHG)</w:t>
            </w:r>
            <w:proofErr w:type="spellStart"/>
            <w:r w:rsidRPr="00822C96">
              <w:rPr>
                <w:color w:val="000000"/>
              </w:rPr>
              <w:t>Grifols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60 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15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Solución Diana Fluid A </w:t>
            </w:r>
            <w:proofErr w:type="spellStart"/>
            <w:r w:rsidRPr="00822C96">
              <w:rPr>
                <w:color w:val="000000"/>
              </w:rPr>
              <w:t>Grifols</w:t>
            </w:r>
            <w:proofErr w:type="spellEnd"/>
            <w:r w:rsidRPr="00822C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22C96">
              <w:rPr>
                <w:color w:val="000000"/>
              </w:rPr>
              <w:t>Caja por 12  viales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3 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16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Solución Diana Fluid B </w:t>
            </w:r>
            <w:proofErr w:type="spellStart"/>
            <w:r w:rsidRPr="00822C96">
              <w:rPr>
                <w:color w:val="000000"/>
              </w:rPr>
              <w:t>Grifols</w:t>
            </w:r>
            <w:proofErr w:type="spellEnd"/>
            <w:r>
              <w:rPr>
                <w:color w:val="000000"/>
              </w:rPr>
              <w:t xml:space="preserve">. </w:t>
            </w:r>
            <w:r w:rsidRPr="00822C96">
              <w:rPr>
                <w:color w:val="000000"/>
              </w:rPr>
              <w:t>Caja por 12 viales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8 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17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Solución DG Gel Sol 1 caja 2x100 ml. </w:t>
            </w:r>
            <w:proofErr w:type="spellStart"/>
            <w:r w:rsidRPr="00822C96">
              <w:rPr>
                <w:color w:val="000000"/>
              </w:rPr>
              <w:t>Grifols</w:t>
            </w:r>
            <w:proofErr w:type="spellEnd"/>
            <w:r w:rsidRPr="00822C96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12 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18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822C96">
              <w:rPr>
                <w:color w:val="000000"/>
              </w:rPr>
              <w:t xml:space="preserve">aja </w:t>
            </w:r>
            <w:proofErr w:type="spellStart"/>
            <w:r w:rsidRPr="00822C96">
              <w:rPr>
                <w:color w:val="000000"/>
              </w:rPr>
              <w:t>Serascan</w:t>
            </w:r>
            <w:proofErr w:type="spellEnd"/>
            <w:r w:rsidRPr="00822C96">
              <w:rPr>
                <w:color w:val="000000"/>
              </w:rPr>
              <w:t xml:space="preserve"> Diana 2  </w:t>
            </w:r>
            <w:proofErr w:type="spellStart"/>
            <w:r w:rsidRPr="00822C96">
              <w:rPr>
                <w:color w:val="000000"/>
              </w:rPr>
              <w:t>Grifols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12 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19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Anti </w:t>
            </w:r>
            <w:proofErr w:type="spellStart"/>
            <w:r w:rsidRPr="00822C96">
              <w:rPr>
                <w:color w:val="000000"/>
              </w:rPr>
              <w:t>Kell</w:t>
            </w:r>
            <w:proofErr w:type="spellEnd"/>
            <w:r w:rsidRPr="00822C96">
              <w:rPr>
                <w:color w:val="000000"/>
              </w:rPr>
              <w:t xml:space="preserve"> REDIAR </w:t>
            </w:r>
            <w:proofErr w:type="spellStart"/>
            <w:r w:rsidRPr="00822C96">
              <w:rPr>
                <w:color w:val="000000"/>
              </w:rPr>
              <w:t>Felsan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7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20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MP-Fenotipo </w:t>
            </w:r>
            <w:proofErr w:type="spellStart"/>
            <w:r w:rsidRPr="00822C96">
              <w:rPr>
                <w:color w:val="000000"/>
              </w:rPr>
              <w:t>Rh+Kell+Control</w:t>
            </w:r>
            <w:proofErr w:type="spellEnd"/>
            <w:r w:rsidRPr="00822C96">
              <w:rPr>
                <w:color w:val="000000"/>
              </w:rPr>
              <w:t xml:space="preserve"> REDIAR </w:t>
            </w:r>
            <w:proofErr w:type="spellStart"/>
            <w:r w:rsidRPr="00822C96">
              <w:rPr>
                <w:color w:val="000000"/>
              </w:rPr>
              <w:t>Microplate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det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9000 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21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822C96">
              <w:rPr>
                <w:color w:val="000000"/>
              </w:rPr>
              <w:t>aja</w:t>
            </w:r>
            <w:r w:rsidRPr="00822C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22C96">
              <w:rPr>
                <w:b/>
                <w:bCs/>
                <w:color w:val="000000"/>
              </w:rPr>
              <w:t>Referencell</w:t>
            </w:r>
            <w:proofErr w:type="spellEnd"/>
            <w:r w:rsidRPr="00822C96">
              <w:rPr>
                <w:color w:val="000000"/>
              </w:rPr>
              <w:t xml:space="preserve"> A1 B INMUCOR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12 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22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822C96">
              <w:rPr>
                <w:color w:val="000000"/>
              </w:rPr>
              <w:t xml:space="preserve">aja </w:t>
            </w:r>
            <w:proofErr w:type="spellStart"/>
            <w:r w:rsidRPr="00822C96">
              <w:rPr>
                <w:color w:val="000000"/>
              </w:rPr>
              <w:t>Serigrup</w:t>
            </w:r>
            <w:proofErr w:type="spellEnd"/>
            <w:r w:rsidRPr="00822C96">
              <w:rPr>
                <w:color w:val="000000"/>
              </w:rPr>
              <w:t xml:space="preserve"> Diana A1/B  </w:t>
            </w:r>
            <w:proofErr w:type="spellStart"/>
            <w:r w:rsidRPr="00822C96">
              <w:rPr>
                <w:color w:val="000000"/>
              </w:rPr>
              <w:t>Grifols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12 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23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822C96">
              <w:rPr>
                <w:color w:val="000000"/>
              </w:rPr>
              <w:t xml:space="preserve">aja </w:t>
            </w:r>
            <w:proofErr w:type="spellStart"/>
            <w:r w:rsidRPr="00822C96">
              <w:rPr>
                <w:color w:val="000000"/>
              </w:rPr>
              <w:t>Microplacas</w:t>
            </w:r>
            <w:proofErr w:type="spellEnd"/>
            <w:r w:rsidRPr="00822C96">
              <w:rPr>
                <w:color w:val="000000"/>
              </w:rPr>
              <w:t xml:space="preserve"> REDIAR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20 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24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LISS </w:t>
            </w:r>
            <w:proofErr w:type="spellStart"/>
            <w:r w:rsidRPr="00822C96">
              <w:rPr>
                <w:color w:val="000000"/>
              </w:rPr>
              <w:t>Preservante</w:t>
            </w:r>
            <w:proofErr w:type="spellEnd"/>
            <w:r w:rsidRPr="00822C96">
              <w:rPr>
                <w:color w:val="000000"/>
              </w:rPr>
              <w:t xml:space="preserve"> REDIAR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>12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25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822C96">
              <w:rPr>
                <w:color w:val="000000"/>
              </w:rPr>
              <w:t xml:space="preserve">aja DG Gel Rh </w:t>
            </w:r>
            <w:proofErr w:type="spellStart"/>
            <w:r w:rsidRPr="00822C96">
              <w:rPr>
                <w:color w:val="000000"/>
              </w:rPr>
              <w:t>Pheno+Kell</w:t>
            </w:r>
            <w:proofErr w:type="spellEnd"/>
            <w:r w:rsidRPr="00822C96">
              <w:rPr>
                <w:color w:val="000000"/>
              </w:rPr>
              <w:t xml:space="preserve">  tarjetas 2x 25 </w:t>
            </w:r>
            <w:proofErr w:type="spellStart"/>
            <w:r w:rsidRPr="00822C96">
              <w:rPr>
                <w:color w:val="000000"/>
              </w:rPr>
              <w:t>Grifols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6 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26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5E1E94">
              <w:t>Pocillos de Dilución (20 Unidades)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1 </w:t>
            </w:r>
          </w:p>
        </w:tc>
      </w:tr>
      <w:tr w:rsidR="008134FA" w:rsidRPr="00822C96" w:rsidTr="008134FA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27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Cobertores para </w:t>
            </w:r>
            <w:proofErr w:type="spellStart"/>
            <w:r w:rsidRPr="00822C96">
              <w:rPr>
                <w:color w:val="000000"/>
              </w:rPr>
              <w:t>microplacas</w:t>
            </w:r>
            <w:proofErr w:type="spellEnd"/>
            <w:r w:rsidRPr="00822C96">
              <w:rPr>
                <w:color w:val="000000"/>
              </w:rPr>
              <w:t xml:space="preserve"> (100 unidades)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12 </w:t>
            </w:r>
          </w:p>
        </w:tc>
      </w:tr>
      <w:tr w:rsidR="008134FA" w:rsidRPr="00822C96" w:rsidTr="008134FA">
        <w:trPr>
          <w:trHeight w:val="38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jc w:val="right"/>
              <w:rPr>
                <w:color w:val="000000"/>
              </w:rPr>
            </w:pPr>
            <w:r w:rsidRPr="00822C96">
              <w:rPr>
                <w:color w:val="000000"/>
              </w:rPr>
              <w:t>28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822C96">
              <w:rPr>
                <w:color w:val="000000"/>
              </w:rPr>
              <w:t xml:space="preserve">aja Cubetas para </w:t>
            </w:r>
            <w:proofErr w:type="spellStart"/>
            <w:r w:rsidRPr="00822C96">
              <w:rPr>
                <w:color w:val="000000"/>
              </w:rPr>
              <w:t>hemoglobinometro</w:t>
            </w:r>
            <w:proofErr w:type="spellEnd"/>
            <w:r w:rsidRPr="00822C96">
              <w:rPr>
                <w:color w:val="000000"/>
              </w:rPr>
              <w:t xml:space="preserve"> </w:t>
            </w:r>
            <w:proofErr w:type="spellStart"/>
            <w:r w:rsidRPr="00822C96">
              <w:rPr>
                <w:color w:val="000000"/>
              </w:rPr>
              <w:t>diaspect</w:t>
            </w:r>
            <w:proofErr w:type="spellEnd"/>
            <w:r w:rsidRPr="00822C96">
              <w:rPr>
                <w:color w:val="000000"/>
              </w:rPr>
              <w:t xml:space="preserve"> </w:t>
            </w:r>
            <w:proofErr w:type="spellStart"/>
            <w:r w:rsidRPr="00822C96">
              <w:rPr>
                <w:color w:val="000000"/>
              </w:rPr>
              <w:t>Hemoglobin</w:t>
            </w:r>
            <w:proofErr w:type="spellEnd"/>
            <w:r w:rsidRPr="00822C96">
              <w:rPr>
                <w:color w:val="000000"/>
              </w:rPr>
              <w:t xml:space="preserve"> </w:t>
            </w:r>
            <w:proofErr w:type="spellStart"/>
            <w:r w:rsidRPr="00822C96">
              <w:rPr>
                <w:color w:val="000000"/>
              </w:rPr>
              <w:t>cuvette</w:t>
            </w:r>
            <w:proofErr w:type="spellEnd"/>
            <w:r w:rsidRPr="00822C96">
              <w:rPr>
                <w:color w:val="000000"/>
              </w:rPr>
              <w:t xml:space="preserve">  x 500 unidades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rPr>
                <w:color w:val="000000"/>
              </w:rPr>
              <w:t xml:space="preserve">7 </w:t>
            </w:r>
          </w:p>
        </w:tc>
      </w:tr>
      <w:tr w:rsidR="008134FA" w:rsidRPr="00822C96" w:rsidTr="008134FA">
        <w:trPr>
          <w:trHeight w:val="60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4FA" w:rsidRPr="00822C96" w:rsidRDefault="008134FA" w:rsidP="008134FA">
            <w:pPr>
              <w:spacing w:after="0"/>
              <w:rPr>
                <w:color w:val="000000"/>
              </w:rPr>
            </w:pPr>
            <w:r w:rsidRPr="00822C96">
              <w:t xml:space="preserve">Los reactivos solicitados deben ser compatibles con el equipamiento instalado en el IPHEM provisto por la Dirección Nacional de Sangre, y deben tener entregas parciales y vencimientos superiores a </w:t>
            </w:r>
            <w:r>
              <w:t>Enero</w:t>
            </w:r>
            <w:r w:rsidRPr="00822C96">
              <w:t xml:space="preserve"> de 202</w:t>
            </w:r>
            <w:r>
              <w:t>1.</w:t>
            </w:r>
          </w:p>
        </w:tc>
      </w:tr>
    </w:tbl>
    <w:p w:rsidR="00EC2D32" w:rsidRDefault="00EC2D32" w:rsidP="00F96506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4D7731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</w:t>
      </w:r>
      <w:r w:rsidR="00B027E4">
        <w:rPr>
          <w:sz w:val="28"/>
          <w:szCs w:val="28"/>
          <w:lang w:val="es-MX"/>
        </w:rPr>
        <w:t xml:space="preserve">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71" w:rsidRDefault="005A7B71" w:rsidP="00044DD7">
      <w:pPr>
        <w:spacing w:after="0" w:line="240" w:lineRule="auto"/>
      </w:pPr>
      <w:r>
        <w:separator/>
      </w:r>
    </w:p>
  </w:endnote>
  <w:endnote w:type="continuationSeparator" w:id="0">
    <w:p w:rsidR="005A7B71" w:rsidRDefault="005A7B71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71" w:rsidRDefault="005A7B71" w:rsidP="00044DD7">
      <w:pPr>
        <w:spacing w:after="0" w:line="240" w:lineRule="auto"/>
      </w:pPr>
      <w:r>
        <w:separator/>
      </w:r>
    </w:p>
  </w:footnote>
  <w:footnote w:type="continuationSeparator" w:id="0">
    <w:p w:rsidR="005A7B71" w:rsidRDefault="005A7B71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B5E334C"/>
    <w:multiLevelType w:val="hybridMultilevel"/>
    <w:tmpl w:val="5EF682B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8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1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37"/>
  </w:num>
  <w:num w:numId="5">
    <w:abstractNumId w:val="30"/>
  </w:num>
  <w:num w:numId="6">
    <w:abstractNumId w:val="34"/>
  </w:num>
  <w:num w:numId="7">
    <w:abstractNumId w:val="39"/>
  </w:num>
  <w:num w:numId="8">
    <w:abstractNumId w:val="22"/>
  </w:num>
  <w:num w:numId="9">
    <w:abstractNumId w:val="7"/>
  </w:num>
  <w:num w:numId="10">
    <w:abstractNumId w:val="40"/>
  </w:num>
  <w:num w:numId="11">
    <w:abstractNumId w:val="15"/>
  </w:num>
  <w:num w:numId="12">
    <w:abstractNumId w:val="25"/>
  </w:num>
  <w:num w:numId="13">
    <w:abstractNumId w:val="21"/>
  </w:num>
  <w:num w:numId="14">
    <w:abstractNumId w:val="42"/>
  </w:num>
  <w:num w:numId="15">
    <w:abstractNumId w:val="31"/>
  </w:num>
  <w:num w:numId="16">
    <w:abstractNumId w:val="8"/>
  </w:num>
  <w:num w:numId="17">
    <w:abstractNumId w:val="43"/>
  </w:num>
  <w:num w:numId="18">
    <w:abstractNumId w:val="9"/>
  </w:num>
  <w:num w:numId="19">
    <w:abstractNumId w:val="33"/>
  </w:num>
  <w:num w:numId="20">
    <w:abstractNumId w:val="41"/>
  </w:num>
  <w:num w:numId="21">
    <w:abstractNumId w:val="23"/>
  </w:num>
  <w:num w:numId="22">
    <w:abstractNumId w:val="3"/>
  </w:num>
  <w:num w:numId="23">
    <w:abstractNumId w:val="35"/>
  </w:num>
  <w:num w:numId="24">
    <w:abstractNumId w:val="38"/>
  </w:num>
  <w:num w:numId="25">
    <w:abstractNumId w:val="6"/>
  </w:num>
  <w:num w:numId="26">
    <w:abstractNumId w:val="0"/>
  </w:num>
  <w:num w:numId="27">
    <w:abstractNumId w:val="27"/>
  </w:num>
  <w:num w:numId="28">
    <w:abstractNumId w:val="11"/>
  </w:num>
  <w:num w:numId="29">
    <w:abstractNumId w:val="18"/>
  </w:num>
  <w:num w:numId="30">
    <w:abstractNumId w:val="24"/>
  </w:num>
  <w:num w:numId="31">
    <w:abstractNumId w:val="14"/>
  </w:num>
  <w:num w:numId="32">
    <w:abstractNumId w:val="10"/>
  </w:num>
  <w:num w:numId="33">
    <w:abstractNumId w:val="36"/>
  </w:num>
  <w:num w:numId="34">
    <w:abstractNumId w:val="20"/>
  </w:num>
  <w:num w:numId="35">
    <w:abstractNumId w:val="4"/>
  </w:num>
  <w:num w:numId="36">
    <w:abstractNumId w:val="17"/>
  </w:num>
  <w:num w:numId="37">
    <w:abstractNumId w:val="26"/>
  </w:num>
  <w:num w:numId="38">
    <w:abstractNumId w:val="19"/>
  </w:num>
  <w:num w:numId="39">
    <w:abstractNumId w:val="44"/>
  </w:num>
  <w:num w:numId="40">
    <w:abstractNumId w:val="28"/>
  </w:num>
  <w:num w:numId="41">
    <w:abstractNumId w:val="1"/>
  </w:num>
  <w:num w:numId="42">
    <w:abstractNumId w:val="32"/>
  </w:num>
  <w:num w:numId="43">
    <w:abstractNumId w:val="29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0D0"/>
    <w:rsid w:val="000213D2"/>
    <w:rsid w:val="00036509"/>
    <w:rsid w:val="00040864"/>
    <w:rsid w:val="00040B35"/>
    <w:rsid w:val="00044DD7"/>
    <w:rsid w:val="00046174"/>
    <w:rsid w:val="00054370"/>
    <w:rsid w:val="000618FB"/>
    <w:rsid w:val="000842DC"/>
    <w:rsid w:val="00090DD9"/>
    <w:rsid w:val="000953AB"/>
    <w:rsid w:val="0009793B"/>
    <w:rsid w:val="000A173C"/>
    <w:rsid w:val="000C500F"/>
    <w:rsid w:val="000E0AEE"/>
    <w:rsid w:val="000E190E"/>
    <w:rsid w:val="000F556B"/>
    <w:rsid w:val="00104A61"/>
    <w:rsid w:val="00104BD9"/>
    <w:rsid w:val="00111306"/>
    <w:rsid w:val="0011130C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A28A0"/>
    <w:rsid w:val="002B7D50"/>
    <w:rsid w:val="002C5600"/>
    <w:rsid w:val="002C63DA"/>
    <w:rsid w:val="002C77DF"/>
    <w:rsid w:val="002E12E8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D7731"/>
    <w:rsid w:val="004E64FD"/>
    <w:rsid w:val="004F7410"/>
    <w:rsid w:val="00501BE4"/>
    <w:rsid w:val="00515528"/>
    <w:rsid w:val="0053058E"/>
    <w:rsid w:val="005447DF"/>
    <w:rsid w:val="00546C15"/>
    <w:rsid w:val="00551410"/>
    <w:rsid w:val="00551578"/>
    <w:rsid w:val="00551E48"/>
    <w:rsid w:val="00586328"/>
    <w:rsid w:val="005903B0"/>
    <w:rsid w:val="00595402"/>
    <w:rsid w:val="005A7B71"/>
    <w:rsid w:val="005B4E47"/>
    <w:rsid w:val="005C31BC"/>
    <w:rsid w:val="005D4B10"/>
    <w:rsid w:val="005D4E33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779A9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3AC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7F739A"/>
    <w:rsid w:val="008058D6"/>
    <w:rsid w:val="0080708D"/>
    <w:rsid w:val="008134FA"/>
    <w:rsid w:val="00814BAC"/>
    <w:rsid w:val="00816241"/>
    <w:rsid w:val="00820BF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6762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8641D"/>
    <w:rsid w:val="00BA1B6C"/>
    <w:rsid w:val="00BC2F2A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2EC2"/>
    <w:rsid w:val="00C532DA"/>
    <w:rsid w:val="00C610F4"/>
    <w:rsid w:val="00C80FE9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1258D"/>
    <w:rsid w:val="00D2068C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4F6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2D32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C5A5A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272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179</cp:revision>
  <dcterms:created xsi:type="dcterms:W3CDTF">2019-01-14T11:30:00Z</dcterms:created>
  <dcterms:modified xsi:type="dcterms:W3CDTF">2020-03-03T15:10:00Z</dcterms:modified>
</cp:coreProperties>
</file>