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8" w:rsidRDefault="002E12E8" w:rsidP="002E12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12E8">
        <w:rPr>
          <w:rFonts w:ascii="Times New Roman" w:hAnsi="Times New Roman" w:cs="Times New Roman"/>
          <w:b/>
          <w:sz w:val="32"/>
          <w:szCs w:val="32"/>
          <w:u w:val="single"/>
        </w:rPr>
        <w:t xml:space="preserve">LICITACIÓN PRIVADA N° </w:t>
      </w:r>
      <w:r w:rsidR="002C63DA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Pr="002E12E8">
        <w:rPr>
          <w:rFonts w:ascii="Times New Roman" w:hAnsi="Times New Roman" w:cs="Times New Roman"/>
          <w:b/>
          <w:sz w:val="32"/>
          <w:szCs w:val="32"/>
          <w:u w:val="single"/>
        </w:rPr>
        <w:t>/20</w:t>
      </w:r>
    </w:p>
    <w:p w:rsidR="00B11EB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37"/>
        <w:gridCol w:w="1559"/>
      </w:tblGrid>
      <w:tr w:rsidR="002C63DA" w:rsidRPr="0085205E" w:rsidTr="002C63DA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3DA" w:rsidRPr="007A607A" w:rsidRDefault="002C63DA" w:rsidP="00C31214">
            <w:pPr>
              <w:contextualSpacing/>
              <w:rPr>
                <w:rFonts w:cs="Times New Roman"/>
                <w:b/>
                <w:szCs w:val="24"/>
              </w:rPr>
            </w:pPr>
            <w:proofErr w:type="spellStart"/>
            <w:r w:rsidRPr="007A607A">
              <w:rPr>
                <w:rFonts w:cs="Times New Roman"/>
                <w:b/>
                <w:szCs w:val="24"/>
              </w:rPr>
              <w:t>Reng</w:t>
            </w:r>
            <w:proofErr w:type="spellEnd"/>
            <w:r w:rsidRPr="007A607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3DA" w:rsidRPr="007A607A" w:rsidRDefault="002C63DA" w:rsidP="00C31214">
            <w:pPr>
              <w:contextualSpacing/>
              <w:rPr>
                <w:rFonts w:cs="Times New Roman"/>
                <w:b/>
                <w:szCs w:val="24"/>
              </w:rPr>
            </w:pPr>
            <w:r w:rsidRPr="007A607A">
              <w:rPr>
                <w:rFonts w:cs="Times New Roman"/>
                <w:b/>
                <w:szCs w:val="24"/>
              </w:rPr>
              <w:t xml:space="preserve">Detalle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3DA" w:rsidRPr="007A607A" w:rsidRDefault="002C63DA" w:rsidP="00C31214">
            <w:pPr>
              <w:contextualSpacing/>
              <w:rPr>
                <w:rFonts w:cs="Times New Roman"/>
                <w:b/>
                <w:szCs w:val="24"/>
              </w:rPr>
            </w:pPr>
            <w:r w:rsidRPr="007A607A">
              <w:rPr>
                <w:rFonts w:cs="Times New Roman"/>
                <w:b/>
                <w:szCs w:val="24"/>
              </w:rPr>
              <w:t>Cantidad de meses</w:t>
            </w:r>
          </w:p>
        </w:tc>
      </w:tr>
      <w:tr w:rsidR="002C63DA" w:rsidRPr="0085205E" w:rsidTr="002C63DA">
        <w:trPr>
          <w:trHeight w:val="11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DA" w:rsidRPr="00092E92" w:rsidRDefault="002C63DA" w:rsidP="00C31214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092E92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3DA" w:rsidRDefault="002C63DA" w:rsidP="00C31214">
            <w:pPr>
              <w:contextualSpacing/>
              <w:rPr>
                <w:rFonts w:cs="Times New Roman"/>
                <w:szCs w:val="24"/>
                <w:lang w:val="es-ES"/>
              </w:rPr>
            </w:pPr>
            <w:r>
              <w:t xml:space="preserve">Contratación de la playa de estacionamiento para vehículos </w:t>
            </w:r>
            <w:r w:rsidRPr="00092E92">
              <w:t xml:space="preserve">perteneciente del Ministerio de Salud Pública. </w:t>
            </w:r>
            <w:r w:rsidRPr="00092E92">
              <w:rPr>
                <w:rFonts w:cs="Times New Roman"/>
                <w:szCs w:val="24"/>
                <w:lang w:val="es-ES_tradnl"/>
              </w:rPr>
              <w:t xml:space="preserve">A partir del 01 de </w:t>
            </w:r>
            <w:r>
              <w:rPr>
                <w:rFonts w:cs="Times New Roman"/>
                <w:szCs w:val="24"/>
                <w:lang w:val="es-ES_tradnl"/>
              </w:rPr>
              <w:t>Marzo</w:t>
            </w:r>
            <w:r w:rsidRPr="00092E92">
              <w:rPr>
                <w:rFonts w:cs="Times New Roman"/>
                <w:szCs w:val="24"/>
                <w:lang w:val="es-ES_tradnl"/>
              </w:rPr>
              <w:t xml:space="preserve"> al 31 de Diciembre del 2020, con opciones a dos prórrogas anuales </w:t>
            </w:r>
            <w:r w:rsidRPr="00092E92">
              <w:rPr>
                <w:rFonts w:cs="Times New Roman"/>
                <w:szCs w:val="24"/>
                <w:lang w:val="es-ES"/>
              </w:rPr>
              <w:t xml:space="preserve">a </w:t>
            </w:r>
            <w:r>
              <w:rPr>
                <w:rFonts w:cs="Times New Roman"/>
                <w:szCs w:val="24"/>
                <w:lang w:val="es-ES"/>
              </w:rPr>
              <w:t>criterio del Ministerio de Salud Pública.</w:t>
            </w:r>
          </w:p>
          <w:p w:rsidR="002C63DA" w:rsidRDefault="002C63DA" w:rsidP="00C31214">
            <w:pPr>
              <w:contextualSpacing/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 xml:space="preserve">Características: </w:t>
            </w:r>
          </w:p>
          <w:p w:rsidR="002C63DA" w:rsidRPr="004F3725" w:rsidRDefault="002C63DA" w:rsidP="002C63DA">
            <w:pPr>
              <w:pStyle w:val="Prrafodelista"/>
              <w:numPr>
                <w:ilvl w:val="0"/>
                <w:numId w:val="45"/>
              </w:numPr>
              <w:spacing w:line="240" w:lineRule="auto"/>
              <w:ind w:left="567"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</w:rPr>
              <w:t>Deberá contar con media sombra o cualquier otro medio de resguardo para los vehículos.</w:t>
            </w:r>
          </w:p>
          <w:p w:rsidR="002C63DA" w:rsidRPr="002364F7" w:rsidRDefault="002C63DA" w:rsidP="002C63DA">
            <w:pPr>
              <w:pStyle w:val="Prrafodelista"/>
              <w:numPr>
                <w:ilvl w:val="0"/>
                <w:numId w:val="45"/>
              </w:numPr>
              <w:spacing w:line="240" w:lineRule="auto"/>
              <w:ind w:left="567"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</w:rPr>
              <w:t>Servicio de lavadero.</w:t>
            </w:r>
          </w:p>
          <w:p w:rsidR="002C63DA" w:rsidRPr="00C867C0" w:rsidRDefault="002C63DA" w:rsidP="002C63DA">
            <w:pPr>
              <w:pStyle w:val="Prrafodelista"/>
              <w:numPr>
                <w:ilvl w:val="0"/>
                <w:numId w:val="45"/>
              </w:numPr>
              <w:spacing w:line="240" w:lineRule="auto"/>
              <w:ind w:left="567"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</w:rPr>
              <w:t>Custodia y protección de los vehículos las 24 hs.</w:t>
            </w:r>
          </w:p>
          <w:p w:rsidR="002C63DA" w:rsidRPr="00C867C0" w:rsidRDefault="002C63DA" w:rsidP="002C63DA">
            <w:pPr>
              <w:pStyle w:val="Prrafodelista"/>
              <w:numPr>
                <w:ilvl w:val="0"/>
                <w:numId w:val="45"/>
              </w:numPr>
              <w:spacing w:line="240" w:lineRule="auto"/>
              <w:ind w:left="567"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</w:rPr>
              <w:t>Personal capacitado para su atención.</w:t>
            </w:r>
          </w:p>
          <w:p w:rsidR="002C63DA" w:rsidRPr="007A607A" w:rsidRDefault="002C63DA" w:rsidP="002C63DA">
            <w:pPr>
              <w:pStyle w:val="Prrafodelista"/>
              <w:numPr>
                <w:ilvl w:val="0"/>
                <w:numId w:val="45"/>
              </w:numPr>
              <w:spacing w:line="240" w:lineRule="auto"/>
              <w:ind w:left="567"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</w:rPr>
              <w:t xml:space="preserve">La playa de estacionamiento deberá encontrarse en un radio aproximado de 300 </w:t>
            </w:r>
            <w:proofErr w:type="spellStart"/>
            <w:r>
              <w:rPr>
                <w:rFonts w:cs="Times New Roman"/>
                <w:szCs w:val="24"/>
              </w:rPr>
              <w:t>mts</w:t>
            </w:r>
            <w:proofErr w:type="spellEnd"/>
            <w:r>
              <w:rPr>
                <w:rFonts w:cs="Times New Roman"/>
                <w:szCs w:val="24"/>
              </w:rPr>
              <w:t>. del Centro Cívico.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3DA" w:rsidRPr="007013F2" w:rsidRDefault="002C63DA" w:rsidP="00C31214">
            <w:pPr>
              <w:contextualSpacing/>
              <w:rPr>
                <w:rFonts w:cs="Times New Roman"/>
                <w:color w:val="FF0000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10</w:t>
            </w:r>
          </w:p>
        </w:tc>
      </w:tr>
    </w:tbl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F1" w:rsidRDefault="00820BF1" w:rsidP="00044DD7">
      <w:pPr>
        <w:spacing w:after="0" w:line="240" w:lineRule="auto"/>
      </w:pPr>
      <w:r>
        <w:separator/>
      </w:r>
    </w:p>
  </w:endnote>
  <w:endnote w:type="continuationSeparator" w:id="0">
    <w:p w:rsidR="00820BF1" w:rsidRDefault="00820BF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F1" w:rsidRDefault="00820BF1" w:rsidP="00044DD7">
      <w:pPr>
        <w:spacing w:after="0" w:line="240" w:lineRule="auto"/>
      </w:pPr>
      <w:r>
        <w:separator/>
      </w:r>
    </w:p>
  </w:footnote>
  <w:footnote w:type="continuationSeparator" w:id="0">
    <w:p w:rsidR="00820BF1" w:rsidRDefault="00820BF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166</cp:revision>
  <dcterms:created xsi:type="dcterms:W3CDTF">2019-01-14T11:30:00Z</dcterms:created>
  <dcterms:modified xsi:type="dcterms:W3CDTF">2020-02-19T11:57:00Z</dcterms:modified>
</cp:coreProperties>
</file>