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8C" w:rsidRPr="009A07B0" w:rsidRDefault="00104A61" w:rsidP="00332C8C">
      <w:pPr>
        <w:jc w:val="center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COMPRA DIRECTA</w:t>
      </w:r>
      <w:r w:rsidR="00332C8C" w:rsidRPr="009A07B0">
        <w:rPr>
          <w:rFonts w:ascii="Verdana" w:hAnsi="Verdana" w:cs="Arial"/>
          <w:b/>
          <w:sz w:val="28"/>
          <w:szCs w:val="28"/>
          <w:u w:val="single"/>
        </w:rPr>
        <w:t xml:space="preserve"> N° </w:t>
      </w:r>
      <w:r>
        <w:rPr>
          <w:rFonts w:ascii="Verdana" w:hAnsi="Verdana" w:cs="Arial"/>
          <w:b/>
          <w:sz w:val="28"/>
          <w:szCs w:val="28"/>
          <w:u w:val="single"/>
        </w:rPr>
        <w:t>50</w:t>
      </w:r>
      <w:r w:rsidR="00332C8C" w:rsidRPr="009A07B0">
        <w:rPr>
          <w:rFonts w:ascii="Verdana" w:hAnsi="Verdana" w:cs="Arial"/>
          <w:b/>
          <w:sz w:val="28"/>
          <w:szCs w:val="28"/>
          <w:u w:val="single"/>
        </w:rPr>
        <w:t>/19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804"/>
        <w:gridCol w:w="1134"/>
      </w:tblGrid>
      <w:tr w:rsidR="00104A61" w:rsidRPr="000C2EA8" w:rsidTr="00104A61">
        <w:trPr>
          <w:trHeight w:val="264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A61" w:rsidRPr="000C2EA8" w:rsidRDefault="00104A61" w:rsidP="00DF09EF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0C2EA8">
              <w:rPr>
                <w:color w:val="000000" w:themeColor="text1"/>
              </w:rPr>
              <w:t>Reng</w:t>
            </w:r>
            <w:proofErr w:type="spellEnd"/>
            <w:r w:rsidRPr="000C2EA8">
              <w:rPr>
                <w:color w:val="000000" w:themeColor="text1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A61" w:rsidRPr="000C2EA8" w:rsidRDefault="00104A61" w:rsidP="00DF09EF">
            <w:pPr>
              <w:contextualSpacing/>
              <w:jc w:val="both"/>
              <w:rPr>
                <w:color w:val="000000" w:themeColor="text1"/>
              </w:rPr>
            </w:pPr>
            <w:r w:rsidRPr="000C2EA8">
              <w:rPr>
                <w:color w:val="000000" w:themeColor="text1"/>
              </w:rPr>
              <w:t xml:space="preserve">Detalle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A61" w:rsidRPr="000C2EA8" w:rsidRDefault="00104A61" w:rsidP="00DF09EF">
            <w:pPr>
              <w:contextualSpacing/>
              <w:jc w:val="both"/>
              <w:rPr>
                <w:color w:val="000000" w:themeColor="text1"/>
              </w:rPr>
            </w:pPr>
            <w:r w:rsidRPr="000C2EA8">
              <w:rPr>
                <w:color w:val="000000" w:themeColor="text1"/>
              </w:rPr>
              <w:t>Cantidad</w:t>
            </w:r>
          </w:p>
        </w:tc>
      </w:tr>
      <w:tr w:rsidR="00104A61" w:rsidRPr="000C2EA8" w:rsidTr="00104A61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61" w:rsidRPr="000C2EA8" w:rsidRDefault="00104A61" w:rsidP="00DF09EF">
            <w:pPr>
              <w:contextualSpacing/>
              <w:jc w:val="both"/>
              <w:rPr>
                <w:b/>
                <w:bCs/>
                <w:color w:val="000000" w:themeColor="text1"/>
                <w:lang w:val="es-ES_tradnl"/>
              </w:rPr>
            </w:pPr>
            <w:r w:rsidRPr="000C2EA8">
              <w:rPr>
                <w:b/>
                <w:bCs/>
                <w:color w:val="000000" w:themeColor="text1"/>
                <w:lang w:val="es-ES_tradnl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61" w:rsidRPr="000C2EA8" w:rsidRDefault="00104A61" w:rsidP="00DF09EF">
            <w:pPr>
              <w:contextualSpacing/>
              <w:jc w:val="both"/>
              <w:rPr>
                <w:color w:val="000000" w:themeColor="text1"/>
                <w:lang w:val="es-ES_tradnl"/>
              </w:rPr>
            </w:pPr>
            <w:r w:rsidRPr="000C2EA8">
              <w:rPr>
                <w:color w:val="000000" w:themeColor="text1"/>
                <w:lang w:val="es-ES_tradnl"/>
              </w:rPr>
              <w:t xml:space="preserve">Sillón de parto articulado: Altura variable por bomba hidráulica,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trendelemburg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 con accionamiento por manivela, base de acero inoxidable, con tacos de nylon, plano superior de tres secciones tapizados en tela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vinilica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, respaldo con articulación accionable con amortiguador a gas, asiento central con escotadura perineal, sector podálico con contra escotadura perineal removible. Barras laterales para fijación de accesorios. Accesorios: 1 arco de campo de anestesia, 2 apoya hombros de altura y posición regulables, 2 sistema de apoyabrazos con empuñaduras, 2 sistema de agarraderas con empuñaduras, 2 apoyapiés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autoregulables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 para parto vertical, 2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pierneras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 para parto universal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Pig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tail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 en bayoneta, 1 soporte de suero de acero </w:t>
            </w:r>
            <w:proofErr w:type="spellStart"/>
            <w:r w:rsidRPr="000C2EA8">
              <w:rPr>
                <w:color w:val="000000" w:themeColor="text1"/>
                <w:lang w:val="es-ES_tradnl"/>
              </w:rPr>
              <w:t>inox</w:t>
            </w:r>
            <w:proofErr w:type="spellEnd"/>
            <w:r w:rsidRPr="000C2EA8">
              <w:rPr>
                <w:color w:val="000000" w:themeColor="text1"/>
                <w:lang w:val="es-ES_tradnl"/>
              </w:rPr>
              <w:t xml:space="preserve">. </w:t>
            </w:r>
            <w:proofErr w:type="gramStart"/>
            <w:r w:rsidRPr="000C2EA8">
              <w:rPr>
                <w:color w:val="000000" w:themeColor="text1"/>
                <w:lang w:val="es-ES_tradnl"/>
              </w:rPr>
              <w:t>y</w:t>
            </w:r>
            <w:proofErr w:type="gramEnd"/>
            <w:r w:rsidRPr="000C2EA8">
              <w:rPr>
                <w:color w:val="000000" w:themeColor="text1"/>
                <w:lang w:val="es-ES_tradnl"/>
              </w:rPr>
              <w:t xml:space="preserve"> 1 cubeta receptora de placenta y líquidos.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A61" w:rsidRPr="000C2EA8" w:rsidRDefault="00104A61" w:rsidP="00DF09EF">
            <w:pPr>
              <w:contextualSpacing/>
              <w:jc w:val="both"/>
              <w:rPr>
                <w:color w:val="000000" w:themeColor="text1"/>
                <w:lang w:val="es-ES_tradnl"/>
              </w:rPr>
            </w:pPr>
            <w:r w:rsidRPr="000C2EA8">
              <w:rPr>
                <w:color w:val="000000" w:themeColor="text1"/>
                <w:lang w:val="es-ES_tradnl"/>
              </w:rPr>
              <w:t>1</w:t>
            </w:r>
          </w:p>
        </w:tc>
      </w:tr>
    </w:tbl>
    <w:p w:rsidR="00EA44ED" w:rsidRDefault="00EA44ED" w:rsidP="006B6C6E">
      <w:pPr>
        <w:jc w:val="center"/>
        <w:rPr>
          <w:sz w:val="40"/>
          <w:szCs w:val="40"/>
          <w:lang w:val="es-MX"/>
        </w:rPr>
      </w:pPr>
      <w:bookmarkStart w:id="0" w:name="_GoBack"/>
      <w:bookmarkEnd w:id="0"/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3B" w:rsidRDefault="0018653B" w:rsidP="00044DD7">
      <w:pPr>
        <w:spacing w:after="0" w:line="240" w:lineRule="auto"/>
      </w:pPr>
      <w:r>
        <w:separator/>
      </w:r>
    </w:p>
  </w:endnote>
  <w:endnote w:type="continuationSeparator" w:id="0">
    <w:p w:rsidR="0018653B" w:rsidRDefault="0018653B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3B" w:rsidRDefault="0018653B" w:rsidP="00044DD7">
      <w:pPr>
        <w:spacing w:after="0" w:line="240" w:lineRule="auto"/>
      </w:pPr>
      <w:r>
        <w:separator/>
      </w:r>
    </w:p>
  </w:footnote>
  <w:footnote w:type="continuationSeparator" w:id="0">
    <w:p w:rsidR="0018653B" w:rsidRDefault="0018653B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04A61"/>
    <w:rsid w:val="00111306"/>
    <w:rsid w:val="00124D20"/>
    <w:rsid w:val="00150C4C"/>
    <w:rsid w:val="001564AA"/>
    <w:rsid w:val="00183B31"/>
    <w:rsid w:val="0018653B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2C8C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E65ED"/>
    <w:rsid w:val="006F0A1E"/>
    <w:rsid w:val="006F2E28"/>
    <w:rsid w:val="00703970"/>
    <w:rsid w:val="00715B1E"/>
    <w:rsid w:val="00742BF6"/>
    <w:rsid w:val="00764D69"/>
    <w:rsid w:val="00770688"/>
    <w:rsid w:val="00771E45"/>
    <w:rsid w:val="007A1850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62AA2"/>
    <w:rsid w:val="00A71CA9"/>
    <w:rsid w:val="00A721C1"/>
    <w:rsid w:val="00A92534"/>
    <w:rsid w:val="00AA5E6D"/>
    <w:rsid w:val="00AB19F7"/>
    <w:rsid w:val="00AD5087"/>
    <w:rsid w:val="00AE237B"/>
    <w:rsid w:val="00AE70F9"/>
    <w:rsid w:val="00B027E4"/>
    <w:rsid w:val="00B03D79"/>
    <w:rsid w:val="00B42AD0"/>
    <w:rsid w:val="00B7442B"/>
    <w:rsid w:val="00B84AE5"/>
    <w:rsid w:val="00BA1B6C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71F18"/>
    <w:rsid w:val="00D8257F"/>
    <w:rsid w:val="00DE4CB2"/>
    <w:rsid w:val="00DE77DC"/>
    <w:rsid w:val="00DF20B8"/>
    <w:rsid w:val="00E207FD"/>
    <w:rsid w:val="00E2207B"/>
    <w:rsid w:val="00E43168"/>
    <w:rsid w:val="00EA44ED"/>
    <w:rsid w:val="00EA5666"/>
    <w:rsid w:val="00EB3A74"/>
    <w:rsid w:val="00EC7B63"/>
    <w:rsid w:val="00ED2F1C"/>
    <w:rsid w:val="00ED7644"/>
    <w:rsid w:val="00EE408E"/>
    <w:rsid w:val="00EE50D8"/>
    <w:rsid w:val="00F2532A"/>
    <w:rsid w:val="00F56867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70</cp:revision>
  <dcterms:created xsi:type="dcterms:W3CDTF">2019-01-14T11:30:00Z</dcterms:created>
  <dcterms:modified xsi:type="dcterms:W3CDTF">2019-06-24T13:29:00Z</dcterms:modified>
</cp:coreProperties>
</file>