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7" w:rsidRPr="00EA12E8" w:rsidRDefault="005B4E47" w:rsidP="005B4E47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EA12E8">
        <w:rPr>
          <w:rFonts w:ascii="Verdana" w:hAnsi="Verdana" w:cs="Arial"/>
          <w:b/>
          <w:sz w:val="28"/>
          <w:szCs w:val="28"/>
          <w:u w:val="single"/>
        </w:rPr>
        <w:t>LICITACIO</w:t>
      </w:r>
      <w:bookmarkStart w:id="0" w:name="_GoBack"/>
      <w:bookmarkEnd w:id="0"/>
      <w:r w:rsidRPr="00EA12E8">
        <w:rPr>
          <w:rFonts w:ascii="Verdana" w:hAnsi="Verdana" w:cs="Arial"/>
          <w:b/>
          <w:sz w:val="28"/>
          <w:szCs w:val="28"/>
          <w:u w:val="single"/>
        </w:rPr>
        <w:t>N PUBLICA N° 04/19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276"/>
      </w:tblGrid>
      <w:tr w:rsidR="005B4E47" w:rsidRPr="00380EF5" w:rsidTr="00D43278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E47" w:rsidRPr="00380EF5" w:rsidRDefault="005B4E47" w:rsidP="00D4327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EF5">
              <w:rPr>
                <w:rFonts w:ascii="Times New Roman" w:hAnsi="Times New Roman"/>
                <w:b/>
                <w:sz w:val="24"/>
                <w:szCs w:val="24"/>
              </w:rPr>
              <w:t>Reng</w:t>
            </w:r>
            <w:proofErr w:type="spellEnd"/>
            <w:r w:rsidRPr="00380E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E47" w:rsidRPr="00380EF5" w:rsidRDefault="005B4E47" w:rsidP="00D4327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EF5">
              <w:rPr>
                <w:rFonts w:ascii="Times New Roman" w:hAnsi="Times New Roman"/>
                <w:b/>
                <w:sz w:val="24"/>
                <w:szCs w:val="24"/>
              </w:rPr>
              <w:t>Detalle Aproximado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E47" w:rsidRPr="00380EF5" w:rsidRDefault="005B4E47" w:rsidP="00D4327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EF5">
              <w:rPr>
                <w:rFonts w:ascii="Times New Roman" w:hAnsi="Times New Roman"/>
                <w:b/>
                <w:sz w:val="24"/>
                <w:szCs w:val="24"/>
              </w:rPr>
              <w:t>Cantidad</w:t>
            </w:r>
          </w:p>
        </w:tc>
      </w:tr>
      <w:tr w:rsidR="005B4E47" w:rsidRPr="00380EF5" w:rsidTr="00D43278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47" w:rsidRPr="00380EF5" w:rsidRDefault="005B4E47" w:rsidP="00D43278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380EF5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E47" w:rsidRPr="00380EF5" w:rsidRDefault="005B4E47" w:rsidP="00D432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Implante </w:t>
            </w:r>
            <w:proofErr w:type="spellStart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>subdermicos</w:t>
            </w:r>
            <w:proofErr w:type="spellEnd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IMPLANON NXT, contiene 68 mg. </w:t>
            </w:r>
          </w:p>
          <w:p w:rsidR="005B4E47" w:rsidRPr="00380EF5" w:rsidRDefault="005B4E47" w:rsidP="00D432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DA5C3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Excipientes</w:t>
            </w:r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sulfato de bario 15 mg. </w:t>
            </w:r>
            <w:proofErr w:type="spellStart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>Copolimero</w:t>
            </w:r>
            <w:proofErr w:type="spellEnd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etileno-vinilo–acetato (28 % </w:t>
            </w:r>
            <w:proofErr w:type="spellStart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>vinilacetato</w:t>
            </w:r>
            <w:proofErr w:type="spellEnd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) 43 mg </w:t>
            </w:r>
            <w:proofErr w:type="spellStart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>copolimero</w:t>
            </w:r>
            <w:proofErr w:type="spellEnd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etileno-vinilo–acetato (14% </w:t>
            </w:r>
            <w:proofErr w:type="spellStart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>vinilacetato</w:t>
            </w:r>
            <w:proofErr w:type="spellEnd"/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) 15 mg estearato de magnesio 0.1 mg.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E47" w:rsidRPr="00380EF5" w:rsidRDefault="005B4E47" w:rsidP="00D432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80EF5">
              <w:rPr>
                <w:rFonts w:ascii="Times New Roman" w:hAnsi="Times New Roman"/>
                <w:sz w:val="24"/>
                <w:szCs w:val="24"/>
                <w:lang w:val="es-ES_tradnl"/>
              </w:rPr>
              <w:t>1000</w:t>
            </w:r>
          </w:p>
        </w:tc>
      </w:tr>
    </w:tbl>
    <w:p w:rsidR="00EA5666" w:rsidRPr="005B4E47" w:rsidRDefault="00EA5666" w:rsidP="00B027E4">
      <w:pPr>
        <w:jc w:val="both"/>
        <w:rPr>
          <w:sz w:val="28"/>
          <w:szCs w:val="28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F9" w:rsidRDefault="00AE70F9" w:rsidP="00044DD7">
      <w:pPr>
        <w:spacing w:after="0" w:line="240" w:lineRule="auto"/>
      </w:pPr>
      <w:r>
        <w:separator/>
      </w:r>
    </w:p>
  </w:endnote>
  <w:endnote w:type="continuationSeparator" w:id="0">
    <w:p w:rsidR="00AE70F9" w:rsidRDefault="00AE70F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F9" w:rsidRDefault="00AE70F9" w:rsidP="00044DD7">
      <w:pPr>
        <w:spacing w:after="0" w:line="240" w:lineRule="auto"/>
      </w:pPr>
      <w:r>
        <w:separator/>
      </w:r>
    </w:p>
  </w:footnote>
  <w:footnote w:type="continuationSeparator" w:id="0">
    <w:p w:rsidR="00AE70F9" w:rsidRDefault="00AE70F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303EA7"/>
    <w:rsid w:val="0033112E"/>
    <w:rsid w:val="0035129C"/>
    <w:rsid w:val="00367FFD"/>
    <w:rsid w:val="003B2B95"/>
    <w:rsid w:val="003D2A12"/>
    <w:rsid w:val="0048418D"/>
    <w:rsid w:val="004D6230"/>
    <w:rsid w:val="00501BE4"/>
    <w:rsid w:val="00551410"/>
    <w:rsid w:val="00551578"/>
    <w:rsid w:val="005B4E47"/>
    <w:rsid w:val="005D4B10"/>
    <w:rsid w:val="005E0109"/>
    <w:rsid w:val="00676A5A"/>
    <w:rsid w:val="006A2234"/>
    <w:rsid w:val="006A332C"/>
    <w:rsid w:val="006B6015"/>
    <w:rsid w:val="00770688"/>
    <w:rsid w:val="00771E45"/>
    <w:rsid w:val="007B1960"/>
    <w:rsid w:val="007C63A3"/>
    <w:rsid w:val="007E696B"/>
    <w:rsid w:val="008A59D4"/>
    <w:rsid w:val="00943D47"/>
    <w:rsid w:val="00981FE2"/>
    <w:rsid w:val="009E25A0"/>
    <w:rsid w:val="00A145E4"/>
    <w:rsid w:val="00A34DF1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E4CB2"/>
    <w:rsid w:val="00E207FD"/>
    <w:rsid w:val="00E2207B"/>
    <w:rsid w:val="00E43168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32</cp:revision>
  <dcterms:created xsi:type="dcterms:W3CDTF">2019-01-14T11:30:00Z</dcterms:created>
  <dcterms:modified xsi:type="dcterms:W3CDTF">2019-04-10T11:20:00Z</dcterms:modified>
</cp:coreProperties>
</file>