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EB" w:rsidRPr="00A562EA" w:rsidRDefault="007E01EB" w:rsidP="007E01EB">
      <w:pPr>
        <w:tabs>
          <w:tab w:val="left" w:pos="5610"/>
        </w:tabs>
        <w:jc w:val="both"/>
      </w:pPr>
      <w:r w:rsidRPr="00A562EA">
        <w:t xml:space="preserve">MINISTERIO DE SALUD PÚBLICA                                             </w:t>
      </w:r>
    </w:p>
    <w:p w:rsidR="007E01EB" w:rsidRPr="00A562EA" w:rsidRDefault="007E01EB" w:rsidP="007E01EB">
      <w:pPr>
        <w:tabs>
          <w:tab w:val="left" w:pos="5610"/>
        </w:tabs>
        <w:jc w:val="both"/>
      </w:pPr>
      <w:r w:rsidRPr="00A562EA">
        <w:t xml:space="preserve">                  SAN JUAN</w:t>
      </w:r>
    </w:p>
    <w:p w:rsidR="007E01EB" w:rsidRPr="00A562EA" w:rsidRDefault="007E01EB" w:rsidP="007E01EB">
      <w:pPr>
        <w:tabs>
          <w:tab w:val="left" w:pos="5610"/>
        </w:tabs>
        <w:jc w:val="both"/>
      </w:pPr>
    </w:p>
    <w:p w:rsidR="007E01EB" w:rsidRPr="00AE0A46" w:rsidRDefault="007E01EB" w:rsidP="007E01EB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COMPRA </w:t>
      </w:r>
      <w:r w:rsidRPr="00AE0A46">
        <w:rPr>
          <w:rFonts w:ascii="Arial" w:hAnsi="Arial" w:cs="Arial"/>
          <w:sz w:val="28"/>
          <w:szCs w:val="28"/>
          <w:u w:val="single"/>
        </w:rPr>
        <w:t>DIRECTA  N°</w:t>
      </w:r>
      <w:r w:rsidR="00AE0A46" w:rsidRPr="00AE0A46">
        <w:rPr>
          <w:rFonts w:ascii="Arial" w:hAnsi="Arial" w:cs="Arial"/>
          <w:sz w:val="28"/>
          <w:szCs w:val="28"/>
          <w:u w:val="single"/>
        </w:rPr>
        <w:t>75</w:t>
      </w:r>
      <w:r w:rsidRPr="00AE0A46">
        <w:rPr>
          <w:rFonts w:ascii="Arial" w:hAnsi="Arial" w:cs="Arial"/>
          <w:sz w:val="28"/>
          <w:szCs w:val="28"/>
          <w:u w:val="single"/>
        </w:rPr>
        <w:t>/</w:t>
      </w:r>
      <w:r w:rsidR="00F028DB" w:rsidRPr="00AE0A46">
        <w:rPr>
          <w:rFonts w:ascii="Arial" w:hAnsi="Arial" w:cs="Arial"/>
          <w:sz w:val="28"/>
          <w:szCs w:val="28"/>
          <w:u w:val="single"/>
        </w:rPr>
        <w:t>20</w:t>
      </w:r>
      <w:r w:rsidRPr="00AE0A46">
        <w:rPr>
          <w:rFonts w:ascii="Arial" w:hAnsi="Arial" w:cs="Arial"/>
          <w:sz w:val="28"/>
          <w:szCs w:val="28"/>
          <w:u w:val="single"/>
        </w:rPr>
        <w:t xml:space="preserve">   </w:t>
      </w:r>
    </w:p>
    <w:p w:rsidR="007E01EB" w:rsidRPr="00AE0A46" w:rsidRDefault="007E01EB" w:rsidP="007E01EB">
      <w:pPr>
        <w:tabs>
          <w:tab w:val="left" w:pos="5610"/>
        </w:tabs>
        <w:jc w:val="center"/>
        <w:rPr>
          <w:rFonts w:ascii="Arial" w:hAnsi="Arial" w:cs="Arial"/>
          <w:sz w:val="28"/>
          <w:szCs w:val="28"/>
        </w:rPr>
      </w:pPr>
      <w:r w:rsidRPr="00AE0A46">
        <w:rPr>
          <w:rFonts w:ascii="Arial" w:hAnsi="Arial" w:cs="Arial"/>
          <w:sz w:val="28"/>
          <w:szCs w:val="28"/>
        </w:rPr>
        <w:t xml:space="preserve">Expediente Nº </w:t>
      </w:r>
      <w:r w:rsidR="00AE0A46" w:rsidRPr="00AE0A46">
        <w:rPr>
          <w:rFonts w:ascii="Arial" w:hAnsi="Arial" w:cs="Arial"/>
          <w:sz w:val="28"/>
          <w:szCs w:val="28"/>
        </w:rPr>
        <w:t>800</w:t>
      </w:r>
      <w:r w:rsidRPr="00AE0A46">
        <w:rPr>
          <w:rFonts w:ascii="Arial" w:hAnsi="Arial" w:cs="Arial"/>
          <w:sz w:val="28"/>
          <w:szCs w:val="28"/>
        </w:rPr>
        <w:t>-</w:t>
      </w:r>
      <w:r w:rsidR="00AE0A46" w:rsidRPr="00AE0A46">
        <w:rPr>
          <w:rFonts w:ascii="Arial" w:hAnsi="Arial" w:cs="Arial"/>
          <w:sz w:val="28"/>
          <w:szCs w:val="28"/>
        </w:rPr>
        <w:t>005917</w:t>
      </w:r>
      <w:r w:rsidRPr="00AE0A46">
        <w:rPr>
          <w:rFonts w:ascii="Arial" w:hAnsi="Arial" w:cs="Arial"/>
          <w:sz w:val="28"/>
          <w:szCs w:val="28"/>
        </w:rPr>
        <w:t>-</w:t>
      </w:r>
      <w:r w:rsidR="00AE0A46" w:rsidRPr="00AE0A46">
        <w:rPr>
          <w:rFonts w:ascii="Arial" w:hAnsi="Arial" w:cs="Arial"/>
          <w:sz w:val="28"/>
          <w:szCs w:val="28"/>
        </w:rPr>
        <w:t>202</w:t>
      </w:r>
      <w:bookmarkStart w:id="0" w:name="_GoBack"/>
      <w:bookmarkEnd w:id="0"/>
      <w:r w:rsidR="00AE0A46" w:rsidRPr="00AE0A46">
        <w:rPr>
          <w:rFonts w:ascii="Arial" w:hAnsi="Arial" w:cs="Arial"/>
          <w:sz w:val="28"/>
          <w:szCs w:val="28"/>
        </w:rPr>
        <w:t>0</w:t>
      </w:r>
      <w:r w:rsidRPr="00AE0A46">
        <w:rPr>
          <w:rFonts w:ascii="Arial" w:hAnsi="Arial" w:cs="Arial"/>
          <w:sz w:val="28"/>
          <w:szCs w:val="28"/>
        </w:rPr>
        <w:t xml:space="preserve">/ </w:t>
      </w:r>
      <w:r w:rsidRPr="00AE0A46">
        <w:rPr>
          <w:rFonts w:ascii="Arial" w:hAnsi="Arial" w:cs="Arial"/>
          <w:b/>
          <w:i/>
          <w:sz w:val="28"/>
          <w:szCs w:val="28"/>
        </w:rPr>
        <w:t>Rs.</w:t>
      </w:r>
      <w:r w:rsidR="00AE0A46" w:rsidRPr="00AE0A46">
        <w:rPr>
          <w:rFonts w:ascii="Arial" w:hAnsi="Arial" w:cs="Arial"/>
          <w:b/>
          <w:i/>
          <w:sz w:val="28"/>
          <w:szCs w:val="28"/>
        </w:rPr>
        <w:t>4044</w:t>
      </w:r>
      <w:r w:rsidRPr="00AE0A46">
        <w:rPr>
          <w:rFonts w:ascii="Arial" w:hAnsi="Arial" w:cs="Arial"/>
          <w:b/>
          <w:i/>
          <w:sz w:val="28"/>
          <w:szCs w:val="28"/>
        </w:rPr>
        <w:t>/MSP</w:t>
      </w:r>
      <w:r w:rsidRPr="00AE0A46">
        <w:rPr>
          <w:rFonts w:ascii="Arial" w:hAnsi="Arial" w:cs="Arial"/>
          <w:sz w:val="28"/>
          <w:szCs w:val="28"/>
        </w:rPr>
        <w:t>-</w:t>
      </w:r>
      <w:r w:rsidR="00AE0A46" w:rsidRPr="00AE0A46">
        <w:rPr>
          <w:rFonts w:ascii="Arial" w:hAnsi="Arial" w:cs="Arial"/>
          <w:b/>
          <w:sz w:val="28"/>
          <w:szCs w:val="28"/>
        </w:rPr>
        <w:t>20</w:t>
      </w:r>
      <w:r w:rsidRPr="00AE0A46">
        <w:rPr>
          <w:rFonts w:ascii="Arial" w:hAnsi="Arial" w:cs="Arial"/>
          <w:b/>
          <w:sz w:val="28"/>
          <w:szCs w:val="28"/>
        </w:rPr>
        <w:t xml:space="preserve"> </w:t>
      </w:r>
      <w:r w:rsidRPr="00AE0A46">
        <w:rPr>
          <w:rFonts w:ascii="Arial" w:hAnsi="Arial" w:cs="Arial"/>
          <w:sz w:val="28"/>
          <w:szCs w:val="28"/>
        </w:rPr>
        <w:t xml:space="preserve">           </w:t>
      </w:r>
    </w:p>
    <w:p w:rsidR="007E01EB" w:rsidRPr="00AE0A46" w:rsidRDefault="007E01EB" w:rsidP="007E01EB">
      <w:pPr>
        <w:tabs>
          <w:tab w:val="left" w:pos="5610"/>
        </w:tabs>
        <w:jc w:val="center"/>
        <w:rPr>
          <w:b/>
        </w:rPr>
      </w:pPr>
    </w:p>
    <w:p w:rsidR="007E01EB" w:rsidRPr="00D5371F" w:rsidRDefault="007E01EB" w:rsidP="00D5371F">
      <w:pPr>
        <w:pStyle w:val="Sangranormal"/>
        <w:tabs>
          <w:tab w:val="left" w:pos="1200"/>
          <w:tab w:val="left" w:pos="1680"/>
        </w:tabs>
        <w:ind w:left="0" w:firstLine="2127"/>
        <w:jc w:val="both"/>
        <w:rPr>
          <w:rFonts w:ascii="Verdana" w:hAnsi="Verdana" w:cs="Arial"/>
          <w:b/>
          <w:sz w:val="20"/>
          <w:szCs w:val="20"/>
          <w:highlight w:val="yellow"/>
        </w:rPr>
      </w:pPr>
      <w:r w:rsidRPr="00AE0A46">
        <w:rPr>
          <w:rFonts w:ascii="Verdana" w:hAnsi="Verdana" w:cs="Arial"/>
          <w:sz w:val="20"/>
          <w:szCs w:val="20"/>
        </w:rPr>
        <w:t xml:space="preserve">A realizarse la apertura el día </w:t>
      </w:r>
      <w:r w:rsidR="00AE0A46" w:rsidRPr="00AE0A46">
        <w:rPr>
          <w:rFonts w:ascii="Verdana" w:hAnsi="Verdana" w:cs="Arial"/>
          <w:b/>
          <w:sz w:val="20"/>
          <w:szCs w:val="20"/>
        </w:rPr>
        <w:t>Jueves 29</w:t>
      </w:r>
      <w:r w:rsidRPr="00AE0A46">
        <w:rPr>
          <w:rFonts w:ascii="Verdana" w:hAnsi="Verdana" w:cs="Arial"/>
          <w:b/>
          <w:sz w:val="20"/>
          <w:szCs w:val="20"/>
        </w:rPr>
        <w:t xml:space="preserve"> (</w:t>
      </w:r>
      <w:r w:rsidR="00AE0A46" w:rsidRPr="00AE0A46">
        <w:rPr>
          <w:rFonts w:ascii="Verdana" w:hAnsi="Verdana" w:cs="Arial"/>
          <w:b/>
          <w:sz w:val="20"/>
          <w:szCs w:val="20"/>
        </w:rPr>
        <w:t>veintinueve</w:t>
      </w:r>
      <w:r w:rsidRPr="00AE0A46">
        <w:rPr>
          <w:rFonts w:ascii="Verdana" w:hAnsi="Verdana" w:cs="Arial"/>
          <w:b/>
          <w:sz w:val="20"/>
          <w:szCs w:val="20"/>
        </w:rPr>
        <w:t xml:space="preserve">) de </w:t>
      </w:r>
      <w:r w:rsidR="00AE0A46" w:rsidRPr="00AE0A46">
        <w:rPr>
          <w:rFonts w:ascii="Verdana" w:hAnsi="Verdana" w:cs="Arial"/>
          <w:b/>
          <w:sz w:val="20"/>
          <w:szCs w:val="20"/>
        </w:rPr>
        <w:t>Octubre del 2.020</w:t>
      </w:r>
      <w:r w:rsidRPr="00AE0A46">
        <w:rPr>
          <w:rFonts w:ascii="Verdana" w:hAnsi="Verdana" w:cs="Arial"/>
          <w:sz w:val="20"/>
          <w:szCs w:val="20"/>
        </w:rPr>
        <w:t xml:space="preserve"> </w:t>
      </w:r>
      <w:r w:rsidRPr="00AE0A46">
        <w:rPr>
          <w:rFonts w:ascii="Verdana" w:hAnsi="Verdana" w:cs="Arial"/>
          <w:b/>
          <w:sz w:val="20"/>
          <w:szCs w:val="20"/>
        </w:rPr>
        <w:t>y  la</w:t>
      </w:r>
      <w:r w:rsidR="00AE0A46" w:rsidRPr="00AE0A46">
        <w:rPr>
          <w:rFonts w:ascii="Verdana" w:hAnsi="Verdana" w:cs="Arial"/>
          <w:b/>
          <w:sz w:val="20"/>
          <w:szCs w:val="20"/>
        </w:rPr>
        <w:t xml:space="preserve"> recepción de sobres hasta las 10:0</w:t>
      </w:r>
      <w:r w:rsidRPr="00AE0A46">
        <w:rPr>
          <w:rFonts w:ascii="Verdana" w:hAnsi="Verdana" w:cs="Arial"/>
          <w:b/>
          <w:sz w:val="20"/>
          <w:szCs w:val="20"/>
        </w:rPr>
        <w:t xml:space="preserve">0 horas en la oficina de </w:t>
      </w:r>
      <w:r w:rsidR="00F028DB" w:rsidRPr="00AE0A46">
        <w:rPr>
          <w:rFonts w:ascii="Verdana" w:hAnsi="Verdana" w:cs="Arial"/>
          <w:b/>
          <w:sz w:val="20"/>
          <w:szCs w:val="20"/>
        </w:rPr>
        <w:t xml:space="preserve">Departamento </w:t>
      </w:r>
      <w:r w:rsidRPr="00AE0A46">
        <w:rPr>
          <w:rFonts w:ascii="Verdana" w:hAnsi="Verdana" w:cs="Arial"/>
          <w:b/>
          <w:sz w:val="20"/>
          <w:szCs w:val="20"/>
        </w:rPr>
        <w:t>Compras</w:t>
      </w:r>
      <w:r w:rsidRPr="00AE0A46">
        <w:rPr>
          <w:rFonts w:ascii="Verdana" w:hAnsi="Verdana" w:cs="Arial"/>
          <w:sz w:val="20"/>
          <w:szCs w:val="20"/>
        </w:rPr>
        <w:t xml:space="preserve">, para la </w:t>
      </w:r>
      <w:r w:rsidR="00AE0A46" w:rsidRPr="00AE0A46">
        <w:t xml:space="preserve">compra de test de antígenos y anticuerpos para la detección </w:t>
      </w:r>
      <w:r w:rsidR="00AE0A46" w:rsidRPr="007B0930">
        <w:t xml:space="preserve">de SARS-CoV-2, desinado a la División Bioquímica, dependiente </w:t>
      </w:r>
      <w:r w:rsidR="00AE0A46" w:rsidRPr="0085205E">
        <w:t>del Ministerio de Salud Pública</w:t>
      </w:r>
      <w:r>
        <w:rPr>
          <w:rFonts w:ascii="Verdana" w:hAnsi="Verdana"/>
          <w:sz w:val="20"/>
          <w:szCs w:val="20"/>
        </w:rPr>
        <w:t>.</w:t>
      </w:r>
    </w:p>
    <w:p w:rsidR="007E01EB" w:rsidRDefault="007E01EB" w:rsidP="007E01EB">
      <w:pPr>
        <w:pStyle w:val="Sangranormal"/>
        <w:tabs>
          <w:tab w:val="left" w:pos="1200"/>
          <w:tab w:val="left" w:pos="1680"/>
        </w:tabs>
        <w:ind w:left="0" w:firstLine="2127"/>
        <w:jc w:val="both"/>
        <w:rPr>
          <w:rFonts w:ascii="Verdana" w:hAnsi="Verdana" w:cs="Arial"/>
          <w:sz w:val="20"/>
          <w:szCs w:val="20"/>
        </w:rPr>
      </w:pPr>
      <w:r w:rsidRPr="008E7F6C">
        <w:rPr>
          <w:rFonts w:ascii="Verdana" w:hAnsi="Verdana" w:cs="Arial"/>
          <w:sz w:val="20"/>
          <w:szCs w:val="20"/>
        </w:rPr>
        <w:t>Si el día fijado para la apertura, resultare no laborable, se efectuará el primer día hábil siguiente, a la misma hora.-</w:t>
      </w:r>
    </w:p>
    <w:p w:rsidR="007E01EB" w:rsidRDefault="007E01EB" w:rsidP="007E01EB">
      <w:pPr>
        <w:pStyle w:val="Sangranormal"/>
        <w:tabs>
          <w:tab w:val="left" w:pos="1200"/>
          <w:tab w:val="left" w:pos="1680"/>
        </w:tabs>
        <w:ind w:left="0" w:firstLine="2127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E7F6C">
        <w:rPr>
          <w:rFonts w:ascii="Verdana" w:hAnsi="Verdana" w:cs="Arial"/>
          <w:sz w:val="20"/>
          <w:szCs w:val="20"/>
        </w:rPr>
        <w:t xml:space="preserve">Apertura de ofertas en </w:t>
      </w:r>
      <w:r w:rsidR="00F028DB">
        <w:rPr>
          <w:rFonts w:ascii="Verdana" w:hAnsi="Verdana" w:cs="Arial"/>
          <w:sz w:val="20"/>
          <w:szCs w:val="20"/>
        </w:rPr>
        <w:t>Departamento</w:t>
      </w:r>
      <w:r w:rsidRPr="008E7F6C">
        <w:rPr>
          <w:rFonts w:ascii="Verdana" w:hAnsi="Verdana" w:cs="Arial"/>
          <w:sz w:val="20"/>
          <w:szCs w:val="20"/>
        </w:rPr>
        <w:t xml:space="preserve"> Compras del MSP: </w:t>
      </w:r>
      <w:r w:rsidRPr="008E7F6C">
        <w:rPr>
          <w:rFonts w:ascii="Verdana" w:hAnsi="Verdana" w:cs="Arial"/>
          <w:bCs/>
          <w:sz w:val="20"/>
          <w:szCs w:val="20"/>
        </w:rPr>
        <w:t>Av. Libertador 750-Oeste- 3er piso-</w:t>
      </w:r>
      <w:r w:rsidRPr="008E7F6C">
        <w:rPr>
          <w:rFonts w:ascii="Verdana" w:hAnsi="Verdana" w:cs="Arial"/>
          <w:sz w:val="20"/>
          <w:szCs w:val="20"/>
        </w:rPr>
        <w:t xml:space="preserve"> Ciudad de San Juan- </w:t>
      </w:r>
      <w:r w:rsidRPr="008E7F6C">
        <w:rPr>
          <w:rFonts w:ascii="Verdana" w:hAnsi="Verdana" w:cs="Arial"/>
          <w:b/>
          <w:sz w:val="20"/>
          <w:szCs w:val="20"/>
        </w:rPr>
        <w:t>CENTRO CÍVICO</w:t>
      </w:r>
      <w:r w:rsidRPr="008E7F6C">
        <w:rPr>
          <w:rFonts w:ascii="Verdana" w:hAnsi="Verdana" w:cs="Arial"/>
          <w:sz w:val="20"/>
          <w:szCs w:val="20"/>
        </w:rPr>
        <w:t>-</w:t>
      </w:r>
      <w:r w:rsidRPr="008E7F6C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AE0A46" w:rsidRDefault="00AE0A46" w:rsidP="00AE0A46">
      <w:pPr>
        <w:rPr>
          <w:b/>
        </w:rPr>
      </w:pPr>
    </w:p>
    <w:p w:rsidR="00AE0A46" w:rsidRPr="0069149E" w:rsidRDefault="00AE0A46" w:rsidP="00AE0A46">
      <w:pPr>
        <w:jc w:val="center"/>
        <w:rPr>
          <w:b/>
          <w:color w:val="FF0000"/>
        </w:rPr>
      </w:pPr>
    </w:p>
    <w:tbl>
      <w:tblPr>
        <w:tblW w:w="99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7708"/>
        <w:gridCol w:w="1271"/>
      </w:tblGrid>
      <w:tr w:rsidR="00AE0A46" w:rsidRPr="00A347B2" w:rsidTr="00AE0A46">
        <w:trPr>
          <w:trHeight w:val="264"/>
        </w:trPr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A46" w:rsidRPr="00A347B2" w:rsidRDefault="00AE0A46" w:rsidP="00DA6404">
            <w:pPr>
              <w:contextualSpacing/>
            </w:pPr>
            <w:r w:rsidRPr="00A347B2">
              <w:t>Reng</w:t>
            </w:r>
            <w:r>
              <w:t>lón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A46" w:rsidRPr="00A347B2" w:rsidRDefault="00AE0A46" w:rsidP="00DA6404">
            <w:pPr>
              <w:contextualSpacing/>
            </w:pPr>
            <w:r w:rsidRPr="00A347B2">
              <w:t xml:space="preserve">Detalle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A46" w:rsidRPr="00A347B2" w:rsidRDefault="00AE0A46" w:rsidP="00DA6404">
            <w:pPr>
              <w:contextualSpacing/>
            </w:pPr>
            <w:r w:rsidRPr="00A347B2">
              <w:t>Cantidad</w:t>
            </w:r>
          </w:p>
        </w:tc>
      </w:tr>
      <w:tr w:rsidR="00AE0A46" w:rsidRPr="00A347B2" w:rsidTr="00AE0A46">
        <w:trPr>
          <w:trHeight w:val="57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46" w:rsidRPr="00A347B2" w:rsidRDefault="00AE0A46" w:rsidP="00DA6404">
            <w:pPr>
              <w:contextualSpacing/>
              <w:rPr>
                <w:b/>
                <w:bCs/>
                <w:lang w:val="es-ES_tradnl"/>
              </w:rPr>
            </w:pPr>
            <w:r w:rsidRPr="00A347B2">
              <w:rPr>
                <w:b/>
                <w:bCs/>
                <w:lang w:val="es-ES_tradnl"/>
              </w:rPr>
              <w:t>1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A46" w:rsidRPr="00A347B2" w:rsidRDefault="00AE0A46" w:rsidP="00DA6404">
            <w:pPr>
              <w:contextualSpacing/>
              <w:rPr>
                <w:lang w:val="es-ES_tradnl"/>
              </w:rPr>
            </w:pPr>
            <w:r w:rsidRPr="00A347B2">
              <w:rPr>
                <w:b/>
                <w:lang w:val="es-ES_tradnl"/>
              </w:rPr>
              <w:t>Test antígeno (</w:t>
            </w:r>
            <w:proofErr w:type="spellStart"/>
            <w:r w:rsidRPr="00A347B2">
              <w:rPr>
                <w:b/>
                <w:lang w:val="es-ES_tradnl"/>
              </w:rPr>
              <w:t>inmunocromatografico</w:t>
            </w:r>
            <w:proofErr w:type="spellEnd"/>
            <w:r w:rsidRPr="00A347B2">
              <w:rPr>
                <w:b/>
                <w:lang w:val="es-ES_tradnl"/>
              </w:rPr>
              <w:t xml:space="preserve"> tipo casete)</w:t>
            </w:r>
            <w:r w:rsidRPr="00A347B2">
              <w:rPr>
                <w:lang w:val="es-ES_tradnl"/>
              </w:rPr>
              <w:t xml:space="preserve"> para detección de SARS-Cov-2, que no requiere de aparatología para obtener el resultado  de la determinación. Además que cuente con inscripción correspondiente en ANMAT de la/las marcas que resulten adjudicatarias del proceso. Inscripción del oferente como proveedor de insumos de tal manera de poder realizar </w:t>
            </w:r>
            <w:proofErr w:type="spellStart"/>
            <w:r w:rsidRPr="00A347B2">
              <w:rPr>
                <w:lang w:val="es-ES_tradnl"/>
              </w:rPr>
              <w:t>trazabiliadad</w:t>
            </w:r>
            <w:proofErr w:type="spellEnd"/>
            <w:r w:rsidRPr="00A347B2">
              <w:rPr>
                <w:lang w:val="es-ES_tradnl"/>
              </w:rPr>
              <w:t xml:space="preserve"> de los productos.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A46" w:rsidRPr="00A347B2" w:rsidRDefault="00AE0A46" w:rsidP="00DA6404">
            <w:pPr>
              <w:contextualSpacing/>
              <w:rPr>
                <w:lang w:val="es-ES_tradnl"/>
              </w:rPr>
            </w:pPr>
            <w:r w:rsidRPr="00A347B2">
              <w:rPr>
                <w:lang w:val="es-ES_tradnl"/>
              </w:rPr>
              <w:t>30.000</w:t>
            </w:r>
          </w:p>
        </w:tc>
      </w:tr>
      <w:tr w:rsidR="00AE0A46" w:rsidRPr="00A347B2" w:rsidTr="00AE0A46">
        <w:trPr>
          <w:trHeight w:val="57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46" w:rsidRPr="00A347B2" w:rsidRDefault="00AE0A46" w:rsidP="00DA6404">
            <w:pPr>
              <w:contextualSpacing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A46" w:rsidRPr="00A347B2" w:rsidRDefault="00AE0A46" w:rsidP="00DA6404">
            <w:pPr>
              <w:contextualSpacing/>
              <w:rPr>
                <w:lang w:val="es-ES_tradnl"/>
              </w:rPr>
            </w:pPr>
            <w:r w:rsidRPr="00A347B2">
              <w:rPr>
                <w:lang w:val="es-ES_tradnl"/>
              </w:rPr>
              <w:t xml:space="preserve">Test rápido (kit) anticuerpo </w:t>
            </w:r>
            <w:proofErr w:type="spellStart"/>
            <w:r w:rsidRPr="00A347B2">
              <w:rPr>
                <w:lang w:val="es-ES_tradnl"/>
              </w:rPr>
              <w:t>IgG</w:t>
            </w:r>
            <w:proofErr w:type="spellEnd"/>
            <w:r w:rsidRPr="00A347B2">
              <w:rPr>
                <w:lang w:val="es-ES_tradnl"/>
              </w:rPr>
              <w:t>/</w:t>
            </w:r>
            <w:proofErr w:type="spellStart"/>
            <w:r w:rsidRPr="00A347B2">
              <w:rPr>
                <w:lang w:val="es-ES_tradnl"/>
              </w:rPr>
              <w:t>IgM</w:t>
            </w:r>
            <w:proofErr w:type="spellEnd"/>
            <w:r w:rsidRPr="00A347B2">
              <w:rPr>
                <w:lang w:val="es-ES_tradnl"/>
              </w:rPr>
              <w:t xml:space="preserve"> o combinación de las mismas de      SARS-CoV-2 por técnica de </w:t>
            </w:r>
            <w:proofErr w:type="spellStart"/>
            <w:r w:rsidRPr="00A347B2">
              <w:rPr>
                <w:lang w:val="es-ES_tradnl"/>
              </w:rPr>
              <w:t>inmunocromatografico</w:t>
            </w:r>
            <w:proofErr w:type="spellEnd"/>
            <w:r w:rsidRPr="00A347B2">
              <w:rPr>
                <w:lang w:val="es-ES_tradnl"/>
              </w:rPr>
              <w:t xml:space="preserve"> (test rápido), en un dispositivo o casete con canales separados, para </w:t>
            </w:r>
            <w:proofErr w:type="spellStart"/>
            <w:r w:rsidRPr="00A347B2">
              <w:rPr>
                <w:lang w:val="es-ES_tradnl"/>
              </w:rPr>
              <w:t>IgG</w:t>
            </w:r>
            <w:proofErr w:type="spellEnd"/>
            <w:r w:rsidRPr="00A347B2">
              <w:rPr>
                <w:lang w:val="es-ES_tradnl"/>
              </w:rPr>
              <w:t xml:space="preserve"> e </w:t>
            </w:r>
            <w:proofErr w:type="spellStart"/>
            <w:r w:rsidRPr="00A347B2">
              <w:rPr>
                <w:lang w:val="es-ES_tradnl"/>
              </w:rPr>
              <w:t>IgM</w:t>
            </w:r>
            <w:proofErr w:type="spellEnd"/>
            <w:r w:rsidRPr="00A347B2">
              <w:rPr>
                <w:lang w:val="es-ES_tradnl"/>
              </w:rPr>
              <w:t xml:space="preserve"> diferenciados, o un solo canal diferenciado sector resultado </w:t>
            </w:r>
            <w:proofErr w:type="spellStart"/>
            <w:r w:rsidRPr="00A347B2">
              <w:rPr>
                <w:lang w:val="es-ES_tradnl"/>
              </w:rPr>
              <w:t>IgG</w:t>
            </w:r>
            <w:proofErr w:type="spellEnd"/>
            <w:r w:rsidRPr="00A347B2">
              <w:rPr>
                <w:lang w:val="es-ES_tradnl"/>
              </w:rPr>
              <w:t xml:space="preserve"> e </w:t>
            </w:r>
            <w:proofErr w:type="spellStart"/>
            <w:r w:rsidRPr="00A347B2">
              <w:rPr>
                <w:lang w:val="es-ES_tradnl"/>
              </w:rPr>
              <w:t>IgM</w:t>
            </w:r>
            <w:proofErr w:type="spellEnd"/>
            <w:r w:rsidRPr="00A347B2">
              <w:rPr>
                <w:lang w:val="es-ES_tradnl"/>
              </w:rPr>
              <w:t>. Aprobado por ANMAT.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A46" w:rsidRPr="00A347B2" w:rsidRDefault="00AE0A46" w:rsidP="00DA6404">
            <w:pPr>
              <w:contextualSpacing/>
              <w:rPr>
                <w:lang w:val="es-ES_tradnl"/>
              </w:rPr>
            </w:pPr>
            <w:r w:rsidRPr="00A347B2">
              <w:rPr>
                <w:lang w:val="es-ES_tradnl"/>
              </w:rPr>
              <w:t>20.000</w:t>
            </w:r>
          </w:p>
        </w:tc>
      </w:tr>
    </w:tbl>
    <w:p w:rsidR="00C01CFE" w:rsidRDefault="00C01CFE">
      <w:pPr>
        <w:pStyle w:val="NormalWeb"/>
        <w:tabs>
          <w:tab w:val="left" w:pos="567"/>
        </w:tabs>
        <w:spacing w:before="0" w:beforeAutospacing="0" w:after="0"/>
        <w:jc w:val="both"/>
        <w:rPr>
          <w:rFonts w:ascii="Arial" w:hAnsi="Arial" w:cs="Arial"/>
          <w:sz w:val="18"/>
          <w:szCs w:val="22"/>
        </w:rPr>
      </w:pPr>
    </w:p>
    <w:p w:rsidR="00AE0A46" w:rsidRDefault="00AE0A46">
      <w:pPr>
        <w:pStyle w:val="NormalWeb"/>
        <w:tabs>
          <w:tab w:val="left" w:pos="567"/>
        </w:tabs>
        <w:spacing w:before="0" w:beforeAutospacing="0" w:after="0"/>
        <w:jc w:val="both"/>
        <w:rPr>
          <w:rFonts w:ascii="Arial" w:hAnsi="Arial" w:cs="Arial"/>
          <w:sz w:val="18"/>
          <w:szCs w:val="22"/>
        </w:rPr>
      </w:pPr>
    </w:p>
    <w:p w:rsidR="00AE0A46" w:rsidRDefault="00AE0A46" w:rsidP="00AE0A46">
      <w:pPr>
        <w:pStyle w:val="Prrafodelista"/>
        <w:numPr>
          <w:ilvl w:val="0"/>
          <w:numId w:val="12"/>
        </w:numPr>
        <w:spacing w:after="100" w:afterAutospacing="1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644094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La oferta (único sobre), acompañada por el cumplimiento fiscal vigente donde conste la inscripción en el rubro que cotiza, será </w:t>
      </w:r>
      <w:proofErr w:type="spellStart"/>
      <w:r w:rsidRPr="00644094">
        <w:rPr>
          <w:rFonts w:ascii="Times New Roman" w:hAnsi="Times New Roman" w:cs="Times New Roman"/>
          <w:bCs/>
          <w:sz w:val="24"/>
          <w:szCs w:val="24"/>
          <w:lang w:val="es-ES_tradnl"/>
        </w:rPr>
        <w:t>recepcionada</w:t>
      </w:r>
      <w:proofErr w:type="spellEnd"/>
      <w:r w:rsidRPr="00644094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en el día y hora fijado para la apertura del proceso citado, en el Departamento Compras del Ministerio de Salud Pública - Nivel Central, sito en “Centro Cívico”-3er piso Núcleo 3, ubicado en Av. Libertador Gral. San Martín Nº 750 (Oeste) Capit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al - San Juan.</w:t>
      </w:r>
    </w:p>
    <w:p w:rsidR="00AE0A46" w:rsidRDefault="00AE0A46" w:rsidP="00AE0A46">
      <w:pPr>
        <w:pStyle w:val="Prrafodelista"/>
        <w:spacing w:after="100" w:afterAutospacing="1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AE0A46" w:rsidRDefault="00AE0A46" w:rsidP="00AE0A46">
      <w:pPr>
        <w:pStyle w:val="Prrafodelista"/>
        <w:numPr>
          <w:ilvl w:val="0"/>
          <w:numId w:val="12"/>
        </w:numPr>
        <w:spacing w:after="100" w:afterAutospacing="1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Cs/>
          <w:sz w:val="24"/>
          <w:szCs w:val="24"/>
          <w:lang w:val="es-ES_tradnl"/>
        </w:rPr>
        <w:t>Deberá presentar muestra de lo cotizado al momento de la presentación de la oferta.</w:t>
      </w:r>
    </w:p>
    <w:p w:rsidR="00AE0A46" w:rsidRPr="00CF22FC" w:rsidRDefault="00AE0A46" w:rsidP="00AE0A46">
      <w:pPr>
        <w:pStyle w:val="Prrafodelista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AE0A46" w:rsidRPr="00CF22FC" w:rsidRDefault="00AE0A46" w:rsidP="00AE0A46">
      <w:pPr>
        <w:pStyle w:val="Prrafodelista"/>
        <w:numPr>
          <w:ilvl w:val="0"/>
          <w:numId w:val="12"/>
        </w:numPr>
        <w:spacing w:after="100" w:afterAutospacing="1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La firma que resultara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preadjudicada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deberá presentar la documentación legal exigible. </w:t>
      </w:r>
    </w:p>
    <w:p w:rsidR="00AE0A46" w:rsidRPr="00284C7A" w:rsidRDefault="00AE0A46">
      <w:pPr>
        <w:pStyle w:val="NormalWeb"/>
        <w:tabs>
          <w:tab w:val="left" w:pos="567"/>
        </w:tabs>
        <w:spacing w:before="0" w:beforeAutospacing="0" w:after="0"/>
        <w:jc w:val="both"/>
        <w:rPr>
          <w:rFonts w:ascii="Arial" w:hAnsi="Arial" w:cs="Arial"/>
          <w:sz w:val="18"/>
          <w:szCs w:val="22"/>
        </w:rPr>
      </w:pPr>
    </w:p>
    <w:sectPr w:rsidR="00AE0A46" w:rsidRPr="00284C7A" w:rsidSect="002C2ECC">
      <w:footerReference w:type="default" r:id="rId8"/>
      <w:pgSz w:w="12242" w:h="20163" w:code="5"/>
      <w:pgMar w:top="113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BE" w:rsidRDefault="00F703BE">
      <w:r>
        <w:separator/>
      </w:r>
    </w:p>
  </w:endnote>
  <w:endnote w:type="continuationSeparator" w:id="0">
    <w:p w:rsidR="00F703BE" w:rsidRDefault="00F7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291654"/>
      <w:docPartObj>
        <w:docPartGallery w:val="Page Numbers (Bottom of Page)"/>
        <w:docPartUnique/>
      </w:docPartObj>
    </w:sdtPr>
    <w:sdtEndPr/>
    <w:sdtContent>
      <w:p w:rsidR="00D26FF9" w:rsidRDefault="00D26F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A46">
          <w:rPr>
            <w:noProof/>
          </w:rPr>
          <w:t>1</w:t>
        </w:r>
        <w:r>
          <w:fldChar w:fldCharType="end"/>
        </w:r>
      </w:p>
    </w:sdtContent>
  </w:sdt>
  <w:p w:rsidR="002C0609" w:rsidRDefault="00AE0A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BE" w:rsidRDefault="00F703BE">
      <w:r>
        <w:separator/>
      </w:r>
    </w:p>
  </w:footnote>
  <w:footnote w:type="continuationSeparator" w:id="0">
    <w:p w:rsidR="00F703BE" w:rsidRDefault="00F7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B66B2"/>
    <w:multiLevelType w:val="hybridMultilevel"/>
    <w:tmpl w:val="EDE27EA0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A4"/>
    <w:rsid w:val="001604EE"/>
    <w:rsid w:val="001C6099"/>
    <w:rsid w:val="001F282C"/>
    <w:rsid w:val="00284C7A"/>
    <w:rsid w:val="002C2ECC"/>
    <w:rsid w:val="004001A4"/>
    <w:rsid w:val="004D6230"/>
    <w:rsid w:val="004F7737"/>
    <w:rsid w:val="005835F4"/>
    <w:rsid w:val="005C3BD3"/>
    <w:rsid w:val="006D414B"/>
    <w:rsid w:val="006D6374"/>
    <w:rsid w:val="00744E4B"/>
    <w:rsid w:val="007E01EB"/>
    <w:rsid w:val="008519CF"/>
    <w:rsid w:val="00981FE2"/>
    <w:rsid w:val="00AE0A46"/>
    <w:rsid w:val="00B87D7E"/>
    <w:rsid w:val="00C01CFE"/>
    <w:rsid w:val="00C9123D"/>
    <w:rsid w:val="00D26FF9"/>
    <w:rsid w:val="00D5371F"/>
    <w:rsid w:val="00DE4CB2"/>
    <w:rsid w:val="00EC7B63"/>
    <w:rsid w:val="00EE408E"/>
    <w:rsid w:val="00F028DB"/>
    <w:rsid w:val="00F703BE"/>
    <w:rsid w:val="00FB50E8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E01EB"/>
    <w:pPr>
      <w:spacing w:before="100" w:beforeAutospacing="1" w:after="119"/>
    </w:pPr>
  </w:style>
  <w:style w:type="paragraph" w:styleId="Sangranormal">
    <w:name w:val="Normal Indent"/>
    <w:basedOn w:val="Normal"/>
    <w:rsid w:val="007E01EB"/>
    <w:pPr>
      <w:ind w:left="708"/>
    </w:pPr>
  </w:style>
  <w:style w:type="paragraph" w:styleId="Piedepgina">
    <w:name w:val="footer"/>
    <w:basedOn w:val="Normal"/>
    <w:link w:val="PiedepginaCar"/>
    <w:uiPriority w:val="99"/>
    <w:rsid w:val="007E01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1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84C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D26F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FF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E01EB"/>
    <w:pPr>
      <w:spacing w:before="100" w:beforeAutospacing="1" w:after="119"/>
    </w:pPr>
  </w:style>
  <w:style w:type="paragraph" w:styleId="Sangranormal">
    <w:name w:val="Normal Indent"/>
    <w:basedOn w:val="Normal"/>
    <w:rsid w:val="007E01EB"/>
    <w:pPr>
      <w:ind w:left="708"/>
    </w:pPr>
  </w:style>
  <w:style w:type="paragraph" w:styleId="Piedepgina">
    <w:name w:val="footer"/>
    <w:basedOn w:val="Normal"/>
    <w:link w:val="PiedepginaCar"/>
    <w:uiPriority w:val="99"/>
    <w:rsid w:val="007E01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1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84C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D26F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FF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MSP-ANITA</dc:creator>
  <cp:keywords/>
  <dc:description/>
  <cp:lastModifiedBy>MSP-ANITA</cp:lastModifiedBy>
  <cp:revision>15</cp:revision>
  <dcterms:created xsi:type="dcterms:W3CDTF">2018-02-02T12:27:00Z</dcterms:created>
  <dcterms:modified xsi:type="dcterms:W3CDTF">2020-10-27T15:31:00Z</dcterms:modified>
</cp:coreProperties>
</file>