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>
        <w:rPr>
          <w:sz w:val="22"/>
          <w:szCs w:val="22"/>
        </w:rPr>
        <w:t xml:space="preserve">-P, DECRETO Nº 1666/06,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Res. N° 0790 H.P.D.G.R-09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0077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223C7E">
        <w:rPr>
          <w:sz w:val="22"/>
          <w:szCs w:val="22"/>
        </w:rPr>
        <w:t>23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ENERO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565AC8">
        <w:rPr>
          <w:b/>
          <w:sz w:val="22"/>
          <w:szCs w:val="22"/>
        </w:rPr>
        <w:t>0103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2F560A">
        <w:rPr>
          <w:sz w:val="22"/>
          <w:szCs w:val="22"/>
        </w:rPr>
        <w:t>MEDICAMENTOS</w:t>
      </w:r>
      <w:r w:rsidRPr="001D478F"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 xml:space="preserve">CON DESTINO </w:t>
      </w:r>
      <w:r w:rsidR="00565AC8">
        <w:rPr>
          <w:sz w:val="22"/>
          <w:szCs w:val="22"/>
        </w:rPr>
        <w:t xml:space="preserve">AL SERVICIO DE CARDIOLOGIA DE </w:t>
      </w:r>
      <w:r w:rsidRPr="001D478F">
        <w:rPr>
          <w:sz w:val="22"/>
          <w:szCs w:val="22"/>
        </w:rPr>
        <w:t>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565AC8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565AC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65AC8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5393"/>
        <w:gridCol w:w="2410"/>
        <w:gridCol w:w="1843"/>
      </w:tblGrid>
      <w:tr w:rsidR="006C0483" w:rsidRPr="006C0483" w:rsidTr="0005254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A27E5C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565AC8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MILRINONA 1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565AC8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565AC8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500</w:t>
            </w:r>
          </w:p>
        </w:tc>
      </w:tr>
      <w:tr w:rsidR="00A27E5C" w:rsidRPr="00052543" w:rsidTr="00CA0EE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565AC8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ESMOLOL 100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565AC8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565AC8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80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D4CA-8EC2-4E28-B252-8875D86F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2020-01-29T13:16:00Z</cp:lastPrinted>
  <dcterms:created xsi:type="dcterms:W3CDTF">2020-01-29T13:09:00Z</dcterms:created>
  <dcterms:modified xsi:type="dcterms:W3CDTF">2020-01-29T13:17:00Z</dcterms:modified>
</cp:coreProperties>
</file>