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5F" w:rsidRDefault="00437A5F" w:rsidP="00437A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7A5F">
        <w:rPr>
          <w:rFonts w:ascii="Arial" w:hAnsi="Arial" w:cs="Arial"/>
          <w:b/>
          <w:sz w:val="28"/>
          <w:szCs w:val="28"/>
          <w:u w:val="single"/>
        </w:rPr>
        <w:t xml:space="preserve">LICITACION PUBLICA N° </w:t>
      </w:r>
      <w:r w:rsidR="0041600F">
        <w:rPr>
          <w:rFonts w:ascii="Arial" w:hAnsi="Arial" w:cs="Arial"/>
          <w:b/>
          <w:sz w:val="28"/>
          <w:szCs w:val="28"/>
          <w:u w:val="single"/>
        </w:rPr>
        <w:t>20</w:t>
      </w:r>
      <w:r w:rsidRPr="00437A5F">
        <w:rPr>
          <w:rFonts w:ascii="Arial" w:hAnsi="Arial" w:cs="Arial"/>
          <w:b/>
          <w:sz w:val="28"/>
          <w:szCs w:val="28"/>
          <w:u w:val="single"/>
        </w:rPr>
        <w:t>/19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4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134"/>
      </w:tblGrid>
      <w:tr w:rsidR="0041600F" w:rsidRPr="0085205E" w:rsidTr="0041600F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00F" w:rsidRPr="00240E38" w:rsidRDefault="0041600F" w:rsidP="00FD1692">
            <w:pPr>
              <w:contextualSpacing/>
              <w:rPr>
                <w:szCs w:val="24"/>
              </w:rPr>
            </w:pPr>
            <w:proofErr w:type="spellStart"/>
            <w:r w:rsidRPr="00240E38">
              <w:rPr>
                <w:szCs w:val="24"/>
              </w:rPr>
              <w:t>Reng</w:t>
            </w:r>
            <w:proofErr w:type="spellEnd"/>
            <w:r w:rsidRPr="00240E38">
              <w:rPr>
                <w:szCs w:val="24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00F" w:rsidRPr="00240E38" w:rsidRDefault="0041600F" w:rsidP="00FD1692">
            <w:pPr>
              <w:contextualSpacing/>
              <w:rPr>
                <w:szCs w:val="24"/>
              </w:rPr>
            </w:pPr>
            <w:r w:rsidRPr="00240E38">
              <w:rPr>
                <w:szCs w:val="24"/>
              </w:rPr>
              <w:t xml:space="preserve">Detalle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00F" w:rsidRPr="00240E38" w:rsidRDefault="0041600F" w:rsidP="00FD1692">
            <w:pPr>
              <w:contextualSpacing/>
              <w:rPr>
                <w:szCs w:val="24"/>
              </w:rPr>
            </w:pPr>
            <w:r w:rsidRPr="00240E38">
              <w:rPr>
                <w:szCs w:val="24"/>
              </w:rPr>
              <w:t>Cantidad</w:t>
            </w:r>
          </w:p>
        </w:tc>
      </w:tr>
      <w:tr w:rsidR="0041600F" w:rsidRPr="0085205E" w:rsidTr="0041600F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0F" w:rsidRPr="00240E38" w:rsidRDefault="0041600F" w:rsidP="00FD1692">
            <w:pPr>
              <w:contextualSpacing/>
              <w:rPr>
                <w:b/>
                <w:bCs/>
                <w:szCs w:val="24"/>
                <w:lang w:val="es-ES_tradnl"/>
              </w:rPr>
            </w:pPr>
            <w:r w:rsidRPr="00240E38">
              <w:rPr>
                <w:b/>
                <w:bCs/>
                <w:szCs w:val="24"/>
                <w:lang w:val="es-ES_tradn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0F" w:rsidRPr="00240E38" w:rsidRDefault="0041600F" w:rsidP="00FD1692">
            <w:pPr>
              <w:contextualSpacing/>
              <w:rPr>
                <w:b/>
                <w:szCs w:val="24"/>
                <w:lang w:val="es-ES_tradnl"/>
              </w:rPr>
            </w:pPr>
            <w:r w:rsidRPr="00240E38">
              <w:rPr>
                <w:b/>
                <w:szCs w:val="24"/>
                <w:lang w:val="es-ES_tradnl"/>
              </w:rPr>
              <w:t>Baterías de 3 (tres) módulos de estanterías (racks).</w:t>
            </w:r>
          </w:p>
          <w:p w:rsidR="0041600F" w:rsidRPr="00240E38" w:rsidRDefault="0041600F" w:rsidP="00FD1692">
            <w:pPr>
              <w:contextualSpacing/>
              <w:rPr>
                <w:szCs w:val="24"/>
                <w:lang w:val="es-ES_tradnl"/>
              </w:rPr>
            </w:pPr>
            <w:r w:rsidRPr="00240E38">
              <w:rPr>
                <w:szCs w:val="24"/>
                <w:lang w:val="es-ES_tradnl"/>
              </w:rPr>
              <w:t>Medidas: alto 3 metros, 2,3 metros de largo, 1 metro de profundidad. Deben poseer dos niveles y contar con una capacidad de carga de 3.000 (tres mil) Kg.</w:t>
            </w:r>
          </w:p>
          <w:p w:rsidR="0041600F" w:rsidRPr="00240E38" w:rsidRDefault="0041600F" w:rsidP="00FD1692">
            <w:pPr>
              <w:rPr>
                <w:rFonts w:ascii="Bodoni MT" w:hAnsi="Bodoni MT"/>
                <w:szCs w:val="24"/>
              </w:rPr>
            </w:pPr>
            <w:r w:rsidRPr="004232F5">
              <w:rPr>
                <w:szCs w:val="24"/>
                <w:lang w:val="es-ES_tradnl"/>
              </w:rPr>
              <w:t>Se requiere que estos módulos queden armados e instalados a fin de cumplir con las normas de almacenamiento establecidas por las reglamentaciones de Higiene y Seguridad.</w:t>
            </w:r>
            <w:r w:rsidRPr="00240E38">
              <w:rPr>
                <w:rFonts w:ascii="Bodoni MT" w:hAnsi="Bodoni MT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0F" w:rsidRPr="00240E38" w:rsidRDefault="0041600F" w:rsidP="00FD1692">
            <w:pPr>
              <w:contextualSpacing/>
              <w:rPr>
                <w:szCs w:val="24"/>
                <w:lang w:val="es-ES_tradnl"/>
              </w:rPr>
            </w:pPr>
            <w:r w:rsidRPr="00240E38">
              <w:rPr>
                <w:szCs w:val="24"/>
                <w:lang w:val="es-ES_tradnl"/>
              </w:rPr>
              <w:t>12</w:t>
            </w:r>
          </w:p>
        </w:tc>
      </w:tr>
    </w:tbl>
    <w:p w:rsidR="00CB6F90" w:rsidRDefault="00CB6F90" w:rsidP="00CB6F90">
      <w:pPr>
        <w:jc w:val="center"/>
        <w:rPr>
          <w:sz w:val="28"/>
          <w:szCs w:val="28"/>
          <w:lang w:val="es-MX"/>
        </w:rPr>
      </w:pPr>
      <w:bookmarkStart w:id="0" w:name="_GoBack"/>
      <w:bookmarkEnd w:id="0"/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F2" w:rsidRDefault="00A02CF2" w:rsidP="00044DD7">
      <w:pPr>
        <w:spacing w:after="0" w:line="240" w:lineRule="auto"/>
      </w:pPr>
      <w:r>
        <w:separator/>
      </w:r>
    </w:p>
  </w:endnote>
  <w:endnote w:type="continuationSeparator" w:id="0">
    <w:p w:rsidR="00A02CF2" w:rsidRDefault="00A02CF2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F2" w:rsidRDefault="00A02CF2" w:rsidP="00044DD7">
      <w:pPr>
        <w:spacing w:after="0" w:line="240" w:lineRule="auto"/>
      </w:pPr>
      <w:r>
        <w:separator/>
      </w:r>
    </w:p>
  </w:footnote>
  <w:footnote w:type="continuationSeparator" w:id="0">
    <w:p w:rsidR="00A02CF2" w:rsidRDefault="00A02CF2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3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9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2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8"/>
  </w:num>
  <w:num w:numId="5">
    <w:abstractNumId w:val="22"/>
  </w:num>
  <w:num w:numId="6">
    <w:abstractNumId w:val="25"/>
  </w:num>
  <w:num w:numId="7">
    <w:abstractNumId w:val="30"/>
  </w:num>
  <w:num w:numId="8">
    <w:abstractNumId w:val="17"/>
  </w:num>
  <w:num w:numId="9">
    <w:abstractNumId w:val="5"/>
  </w:num>
  <w:num w:numId="10">
    <w:abstractNumId w:val="31"/>
  </w:num>
  <w:num w:numId="11">
    <w:abstractNumId w:val="12"/>
  </w:num>
  <w:num w:numId="12">
    <w:abstractNumId w:val="20"/>
  </w:num>
  <w:num w:numId="13">
    <w:abstractNumId w:val="16"/>
  </w:num>
  <w:num w:numId="14">
    <w:abstractNumId w:val="33"/>
  </w:num>
  <w:num w:numId="15">
    <w:abstractNumId w:val="23"/>
  </w:num>
  <w:num w:numId="16">
    <w:abstractNumId w:val="6"/>
  </w:num>
  <w:num w:numId="17">
    <w:abstractNumId w:val="34"/>
  </w:num>
  <w:num w:numId="18">
    <w:abstractNumId w:val="7"/>
  </w:num>
  <w:num w:numId="19">
    <w:abstractNumId w:val="24"/>
  </w:num>
  <w:num w:numId="20">
    <w:abstractNumId w:val="32"/>
  </w:num>
  <w:num w:numId="21">
    <w:abstractNumId w:val="18"/>
  </w:num>
  <w:num w:numId="22">
    <w:abstractNumId w:val="2"/>
  </w:num>
  <w:num w:numId="23">
    <w:abstractNumId w:val="26"/>
  </w:num>
  <w:num w:numId="24">
    <w:abstractNumId w:val="29"/>
  </w:num>
  <w:num w:numId="25">
    <w:abstractNumId w:val="4"/>
  </w:num>
  <w:num w:numId="26">
    <w:abstractNumId w:val="0"/>
  </w:num>
  <w:num w:numId="27">
    <w:abstractNumId w:val="21"/>
  </w:num>
  <w:num w:numId="28">
    <w:abstractNumId w:val="9"/>
  </w:num>
  <w:num w:numId="29">
    <w:abstractNumId w:val="14"/>
  </w:num>
  <w:num w:numId="30">
    <w:abstractNumId w:val="19"/>
  </w:num>
  <w:num w:numId="31">
    <w:abstractNumId w:val="11"/>
  </w:num>
  <w:num w:numId="32">
    <w:abstractNumId w:val="8"/>
  </w:num>
  <w:num w:numId="33">
    <w:abstractNumId w:val="27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4F42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1600F"/>
    <w:rsid w:val="00432437"/>
    <w:rsid w:val="00432703"/>
    <w:rsid w:val="00433BD4"/>
    <w:rsid w:val="00435B2A"/>
    <w:rsid w:val="00437A5F"/>
    <w:rsid w:val="00444894"/>
    <w:rsid w:val="00454B8C"/>
    <w:rsid w:val="00471317"/>
    <w:rsid w:val="0048418D"/>
    <w:rsid w:val="004B35DA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5579"/>
    <w:rsid w:val="00664B23"/>
    <w:rsid w:val="00676A5A"/>
    <w:rsid w:val="006778AF"/>
    <w:rsid w:val="00680ADD"/>
    <w:rsid w:val="00690249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D5D2F"/>
    <w:rsid w:val="008D6E84"/>
    <w:rsid w:val="008E6525"/>
    <w:rsid w:val="00943D47"/>
    <w:rsid w:val="00970A57"/>
    <w:rsid w:val="00981FE2"/>
    <w:rsid w:val="009947F7"/>
    <w:rsid w:val="009A7757"/>
    <w:rsid w:val="009B2165"/>
    <w:rsid w:val="009B5E72"/>
    <w:rsid w:val="009E25A0"/>
    <w:rsid w:val="009E7521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81A23"/>
    <w:rsid w:val="00B84AE5"/>
    <w:rsid w:val="00BA1B6C"/>
    <w:rsid w:val="00BC6063"/>
    <w:rsid w:val="00BC635B"/>
    <w:rsid w:val="00BD064D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404A2"/>
    <w:rsid w:val="00F45C27"/>
    <w:rsid w:val="00F5660A"/>
    <w:rsid w:val="00F56867"/>
    <w:rsid w:val="00F74178"/>
    <w:rsid w:val="00F75C83"/>
    <w:rsid w:val="00F91C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129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118</cp:revision>
  <dcterms:created xsi:type="dcterms:W3CDTF">2019-01-14T11:30:00Z</dcterms:created>
  <dcterms:modified xsi:type="dcterms:W3CDTF">2019-10-15T13:46:00Z</dcterms:modified>
</cp:coreProperties>
</file>