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D" w:rsidRDefault="000C1E7D"/>
    <w:p w:rsidR="000C1E7D" w:rsidRDefault="000C1E7D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84C42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0C1E7D" w:rsidRDefault="00960031" w:rsidP="00DF6E2A">
      <w:pPr>
        <w:ind w:left="3969"/>
        <w:jc w:val="both"/>
        <w:rPr>
          <w:sz w:val="22"/>
          <w:szCs w:val="22"/>
        </w:rPr>
      </w:pPr>
      <w:r w:rsidRPr="000C1E7D">
        <w:rPr>
          <w:b/>
          <w:sz w:val="22"/>
          <w:szCs w:val="22"/>
        </w:rPr>
        <w:t>CONTRATACION DIRECTA</w:t>
      </w:r>
      <w:r w:rsidRPr="000C1E7D">
        <w:rPr>
          <w:sz w:val="22"/>
          <w:szCs w:val="22"/>
        </w:rPr>
        <w:t xml:space="preserve"> </w:t>
      </w:r>
      <w:r w:rsidR="00DF6E2A" w:rsidRPr="000C1E7D">
        <w:rPr>
          <w:sz w:val="22"/>
          <w:szCs w:val="22"/>
        </w:rPr>
        <w:t xml:space="preserve">–- </w:t>
      </w:r>
      <w:r w:rsidRPr="000C1E7D">
        <w:rPr>
          <w:sz w:val="22"/>
          <w:szCs w:val="22"/>
        </w:rPr>
        <w:t>, LEY</w:t>
      </w:r>
      <w:r w:rsidR="00814035" w:rsidRPr="000C1E7D">
        <w:rPr>
          <w:sz w:val="22"/>
          <w:szCs w:val="22"/>
        </w:rPr>
        <w:t xml:space="preserve"> </w:t>
      </w:r>
      <w:r w:rsidR="00097C6F">
        <w:rPr>
          <w:sz w:val="22"/>
          <w:szCs w:val="22"/>
        </w:rPr>
        <w:t xml:space="preserve"> </w:t>
      </w:r>
      <w:r w:rsidR="002004EA" w:rsidRPr="000C1E7D">
        <w:rPr>
          <w:sz w:val="22"/>
          <w:szCs w:val="22"/>
        </w:rPr>
        <w:t xml:space="preserve"> </w:t>
      </w:r>
      <w:r w:rsidRPr="000C1E7D">
        <w:rPr>
          <w:sz w:val="22"/>
          <w:szCs w:val="22"/>
        </w:rPr>
        <w:t>N</w:t>
      </w:r>
      <w:r w:rsidR="005F41A2" w:rsidRPr="000C1E7D">
        <w:rPr>
          <w:sz w:val="22"/>
          <w:szCs w:val="22"/>
        </w:rPr>
        <w:t xml:space="preserve">° 783-P PRORROGADA POR LEY </w:t>
      </w:r>
      <w:r w:rsidR="00D8027C" w:rsidRPr="000C1E7D">
        <w:rPr>
          <w:sz w:val="22"/>
          <w:szCs w:val="22"/>
        </w:rPr>
        <w:t>N°</w:t>
      </w:r>
      <w:r w:rsidR="005F41A2" w:rsidRPr="000C1E7D">
        <w:rPr>
          <w:sz w:val="22"/>
          <w:szCs w:val="22"/>
        </w:rPr>
        <w:t xml:space="preserve"> 1865</w:t>
      </w:r>
      <w:r w:rsidRPr="000C1E7D">
        <w:rPr>
          <w:sz w:val="22"/>
          <w:szCs w:val="22"/>
        </w:rPr>
        <w:t>-P  DECRETO Nº 1666 / 2.006</w:t>
      </w:r>
      <w:r w:rsidR="00FA36AD" w:rsidRPr="000C1E7D">
        <w:rPr>
          <w:sz w:val="22"/>
          <w:szCs w:val="22"/>
        </w:rPr>
        <w:t xml:space="preserve"> </w:t>
      </w:r>
      <w:r w:rsidR="00DF6E2A" w:rsidRPr="000C1E7D">
        <w:rPr>
          <w:sz w:val="22"/>
          <w:szCs w:val="22"/>
        </w:rPr>
        <w:t>-19</w:t>
      </w:r>
      <w:r w:rsidRPr="000C1E7D">
        <w:rPr>
          <w:sz w:val="22"/>
          <w:szCs w:val="22"/>
        </w:rPr>
        <w:t xml:space="preserve">; </w:t>
      </w:r>
      <w:r w:rsidR="007B3717" w:rsidRPr="000C1E7D">
        <w:rPr>
          <w:sz w:val="22"/>
          <w:szCs w:val="22"/>
        </w:rPr>
        <w:t>P</w:t>
      </w:r>
      <w:r w:rsidR="00097C6F">
        <w:rPr>
          <w:sz w:val="22"/>
          <w:szCs w:val="22"/>
        </w:rPr>
        <w:t>LIEGO DE CONDICIONES</w:t>
      </w:r>
      <w:r w:rsidR="00BA0A9C">
        <w:rPr>
          <w:sz w:val="22"/>
          <w:szCs w:val="22"/>
        </w:rPr>
        <w:t xml:space="preserve"> GENERALES</w:t>
      </w:r>
      <w:r w:rsidR="00097C6F">
        <w:rPr>
          <w:sz w:val="22"/>
          <w:szCs w:val="22"/>
        </w:rPr>
        <w:t xml:space="preserve"> RESOLUCIÓN </w:t>
      </w:r>
      <w:r w:rsidR="00DD2674" w:rsidRPr="000C1E7D">
        <w:rPr>
          <w:sz w:val="22"/>
          <w:szCs w:val="22"/>
        </w:rPr>
        <w:t xml:space="preserve">N° </w:t>
      </w:r>
      <w:r w:rsidRPr="000C1E7D">
        <w:rPr>
          <w:sz w:val="22"/>
          <w:szCs w:val="22"/>
        </w:rPr>
        <w:t>0790- H.P.D.G.R.09.</w:t>
      </w:r>
      <w:r w:rsidR="000C1E7D" w:rsidRPr="000C1E7D">
        <w:rPr>
          <w:sz w:val="22"/>
          <w:szCs w:val="22"/>
        </w:rPr>
        <w:t xml:space="preserve"> MODALIDAD PLURIPROPONENTE</w:t>
      </w:r>
      <w:r w:rsidR="000C1E7D">
        <w:rPr>
          <w:sz w:val="22"/>
          <w:szCs w:val="22"/>
        </w:rPr>
        <w:t>.</w:t>
      </w:r>
      <w:r w:rsidR="004E0138">
        <w:rPr>
          <w:sz w:val="22"/>
          <w:szCs w:val="22"/>
        </w:rPr>
        <w:t>A</w:t>
      </w:r>
      <w:r w:rsidR="00FA36AD">
        <w:rPr>
          <w:sz w:val="22"/>
          <w:szCs w:val="22"/>
        </w:rPr>
        <w:t>UTORIZADA POR RESOLUCION N° 1183</w:t>
      </w:r>
      <w:r w:rsidR="004E0138">
        <w:rPr>
          <w:sz w:val="22"/>
          <w:szCs w:val="22"/>
        </w:rPr>
        <w:t xml:space="preserve"> –HPDGR-</w:t>
      </w:r>
      <w:r w:rsidR="001A134E">
        <w:rPr>
          <w:sz w:val="22"/>
          <w:szCs w:val="22"/>
        </w:rPr>
        <w:t>0</w:t>
      </w:r>
      <w:r w:rsidR="00FA36AD">
        <w:rPr>
          <w:sz w:val="22"/>
          <w:szCs w:val="22"/>
        </w:rPr>
        <w:t>19 DEL 07 DE AGOSTO</w:t>
      </w:r>
      <w:r w:rsidR="004E0138">
        <w:rPr>
          <w:sz w:val="22"/>
          <w:szCs w:val="22"/>
        </w:rPr>
        <w:t xml:space="preserve"> DE 2019.</w:t>
      </w:r>
    </w:p>
    <w:p w:rsidR="00376E4B" w:rsidRPr="000C1E7D" w:rsidRDefault="00E3245B" w:rsidP="00DF6E2A">
      <w:pPr>
        <w:ind w:left="3969"/>
        <w:jc w:val="both"/>
        <w:rPr>
          <w:b/>
          <w:sz w:val="22"/>
          <w:szCs w:val="22"/>
        </w:rPr>
      </w:pPr>
      <w:r w:rsidRPr="000C1E7D">
        <w:rPr>
          <w:b/>
          <w:sz w:val="22"/>
          <w:szCs w:val="22"/>
        </w:rPr>
        <w:t>EXPEDIENTE Nº 802-</w:t>
      </w:r>
      <w:r w:rsidR="00BB53C8">
        <w:rPr>
          <w:b/>
          <w:sz w:val="22"/>
          <w:szCs w:val="22"/>
        </w:rPr>
        <w:t>001838</w:t>
      </w:r>
      <w:r w:rsidR="00A556E5" w:rsidRPr="000C1E7D">
        <w:rPr>
          <w:b/>
          <w:sz w:val="22"/>
          <w:szCs w:val="22"/>
        </w:rPr>
        <w:t xml:space="preserve"> </w:t>
      </w:r>
      <w:r w:rsidR="007E2AB6" w:rsidRPr="000C1E7D">
        <w:rPr>
          <w:b/>
          <w:sz w:val="22"/>
          <w:szCs w:val="22"/>
        </w:rPr>
        <w:t xml:space="preserve">/ </w:t>
      </w:r>
      <w:r w:rsidRPr="000C1E7D">
        <w:rPr>
          <w:b/>
          <w:sz w:val="22"/>
          <w:szCs w:val="22"/>
        </w:rPr>
        <w:t xml:space="preserve"> 2.01</w:t>
      </w:r>
      <w:r w:rsidR="007B3717" w:rsidRPr="000C1E7D">
        <w:rPr>
          <w:b/>
          <w:sz w:val="22"/>
          <w:szCs w:val="22"/>
        </w:rPr>
        <w:t>9</w:t>
      </w:r>
      <w:r w:rsidR="00422DA7" w:rsidRPr="000C1E7D">
        <w:rPr>
          <w:b/>
          <w:sz w:val="22"/>
          <w:szCs w:val="22"/>
        </w:rPr>
        <w:t>.-</w:t>
      </w:r>
    </w:p>
    <w:p w:rsidR="00C70F7E" w:rsidRPr="000C1E7D" w:rsidRDefault="00376E4B" w:rsidP="00DF6E2A">
      <w:pPr>
        <w:ind w:left="3969"/>
        <w:jc w:val="both"/>
        <w:rPr>
          <w:b/>
          <w:sz w:val="22"/>
          <w:szCs w:val="22"/>
        </w:rPr>
      </w:pPr>
      <w:r w:rsidRPr="000C1E7D">
        <w:rPr>
          <w:b/>
          <w:sz w:val="22"/>
          <w:szCs w:val="22"/>
        </w:rPr>
        <w:t xml:space="preserve">VALOR DE PLIEGO: </w:t>
      </w:r>
      <w:r w:rsidRPr="000C1E7D">
        <w:rPr>
          <w:sz w:val="22"/>
          <w:szCs w:val="22"/>
        </w:rPr>
        <w:t xml:space="preserve">$ </w:t>
      </w:r>
      <w:r w:rsidR="00BB53C8">
        <w:rPr>
          <w:sz w:val="22"/>
          <w:szCs w:val="22"/>
        </w:rPr>
        <w:t>1.000</w:t>
      </w:r>
    </w:p>
    <w:p w:rsidR="00614E25" w:rsidRPr="000C1E7D" w:rsidRDefault="00E3245B" w:rsidP="00DF6E2A">
      <w:pPr>
        <w:ind w:left="3969"/>
        <w:jc w:val="both"/>
        <w:rPr>
          <w:sz w:val="22"/>
          <w:szCs w:val="22"/>
        </w:rPr>
      </w:pPr>
      <w:r w:rsidRPr="000C1E7D">
        <w:rPr>
          <w:b/>
          <w:sz w:val="22"/>
          <w:szCs w:val="22"/>
        </w:rPr>
        <w:t>REF</w:t>
      </w:r>
      <w:r w:rsidRPr="000C1E7D">
        <w:rPr>
          <w:sz w:val="22"/>
          <w:szCs w:val="22"/>
        </w:rPr>
        <w:t>.:</w:t>
      </w:r>
      <w:r w:rsidR="00893301" w:rsidRPr="000C1E7D">
        <w:rPr>
          <w:sz w:val="22"/>
          <w:szCs w:val="22"/>
        </w:rPr>
        <w:t xml:space="preserve"> </w:t>
      </w:r>
      <w:r w:rsidR="002004EA" w:rsidRPr="000C1E7D">
        <w:rPr>
          <w:sz w:val="22"/>
          <w:szCs w:val="22"/>
        </w:rPr>
        <w:t xml:space="preserve">EL SERVICIO DE FARMACIA Y DROGUERIA SOLICITA LA </w:t>
      </w:r>
      <w:r w:rsidR="00F00FD6" w:rsidRPr="000C1E7D">
        <w:rPr>
          <w:sz w:val="22"/>
          <w:szCs w:val="22"/>
        </w:rPr>
        <w:t xml:space="preserve">ADQUISICION DE </w:t>
      </w:r>
      <w:r w:rsidR="0052562A" w:rsidRPr="000C1E7D">
        <w:rPr>
          <w:sz w:val="22"/>
          <w:szCs w:val="22"/>
        </w:rPr>
        <w:t>MEDICAMENTOS</w:t>
      </w:r>
      <w:r w:rsidR="00A556E5" w:rsidRPr="000C1E7D">
        <w:rPr>
          <w:sz w:val="22"/>
          <w:szCs w:val="22"/>
        </w:rPr>
        <w:t xml:space="preserve"> </w:t>
      </w:r>
      <w:r w:rsidR="00DD2674" w:rsidRPr="000C1E7D">
        <w:rPr>
          <w:sz w:val="22"/>
          <w:szCs w:val="22"/>
        </w:rPr>
        <w:t>CON DESTINO A</w:t>
      </w:r>
      <w:r w:rsidR="001507E3" w:rsidRPr="000C1E7D">
        <w:rPr>
          <w:sz w:val="22"/>
          <w:szCs w:val="22"/>
        </w:rPr>
        <w:t xml:space="preserve">L SERVICIO </w:t>
      </w:r>
      <w:r w:rsidR="00BB53C8">
        <w:rPr>
          <w:sz w:val="22"/>
          <w:szCs w:val="22"/>
        </w:rPr>
        <w:t>DE NEUROCIRUGIA</w:t>
      </w:r>
      <w:r w:rsidR="001C53D0" w:rsidRPr="000C1E7D">
        <w:rPr>
          <w:sz w:val="22"/>
          <w:szCs w:val="22"/>
        </w:rPr>
        <w:t>,</w:t>
      </w:r>
      <w:r w:rsidR="008C1422">
        <w:rPr>
          <w:sz w:val="22"/>
          <w:szCs w:val="22"/>
        </w:rPr>
        <w:t xml:space="preserve"> </w:t>
      </w:r>
      <w:r w:rsidR="00BB53C8">
        <w:rPr>
          <w:sz w:val="22"/>
          <w:szCs w:val="22"/>
        </w:rPr>
        <w:t>PEDIATRIA Y CARDIOLOGIA DE ESTE NOSOCOMIO.</w:t>
      </w:r>
    </w:p>
    <w:p w:rsidR="00E2795C" w:rsidRPr="000C1E7D" w:rsidRDefault="00832F54" w:rsidP="00DF6E2A">
      <w:pPr>
        <w:ind w:left="3969"/>
        <w:jc w:val="both"/>
        <w:rPr>
          <w:sz w:val="22"/>
          <w:szCs w:val="22"/>
        </w:rPr>
      </w:pPr>
      <w:r w:rsidRPr="000C1E7D">
        <w:rPr>
          <w:b/>
          <w:sz w:val="22"/>
          <w:szCs w:val="22"/>
        </w:rPr>
        <w:t xml:space="preserve">APERTURA: </w:t>
      </w:r>
      <w:r w:rsidR="00BB53C8">
        <w:rPr>
          <w:sz w:val="22"/>
          <w:szCs w:val="22"/>
        </w:rPr>
        <w:t xml:space="preserve">03/09    </w:t>
      </w:r>
      <w:r w:rsidRPr="000C1E7D">
        <w:rPr>
          <w:sz w:val="22"/>
          <w:szCs w:val="22"/>
        </w:rPr>
        <w:t>/2019</w:t>
      </w:r>
      <w:r w:rsidRPr="000C1E7D">
        <w:rPr>
          <w:b/>
          <w:sz w:val="22"/>
          <w:szCs w:val="22"/>
        </w:rPr>
        <w:t xml:space="preserve">   HORA: </w:t>
      </w:r>
      <w:r w:rsidRPr="000C1E7D">
        <w:rPr>
          <w:sz w:val="22"/>
          <w:szCs w:val="22"/>
        </w:rPr>
        <w:t>09:</w:t>
      </w:r>
      <w:r w:rsidR="00083B8D" w:rsidRPr="000C1E7D">
        <w:rPr>
          <w:sz w:val="22"/>
          <w:szCs w:val="22"/>
        </w:rPr>
        <w:t>0</w:t>
      </w:r>
      <w:r w:rsidRPr="000C1E7D">
        <w:rPr>
          <w:sz w:val="22"/>
          <w:szCs w:val="22"/>
        </w:rPr>
        <w:t>0</w:t>
      </w:r>
    </w:p>
    <w:p w:rsidR="00E33C5C" w:rsidRPr="000C1E7D" w:rsidRDefault="00E2795C" w:rsidP="00DF6E2A">
      <w:pPr>
        <w:pStyle w:val="Textoindependiente"/>
        <w:ind w:left="3969"/>
        <w:rPr>
          <w:rFonts w:ascii="Times New Roman" w:hAnsi="Times New Roman"/>
          <w:szCs w:val="22"/>
          <w:lang w:val="es-ES"/>
        </w:rPr>
      </w:pPr>
      <w:r w:rsidRPr="000C1E7D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0C1E7D">
        <w:rPr>
          <w:rFonts w:ascii="Times New Roman" w:hAnsi="Times New Roman"/>
          <w:szCs w:val="22"/>
          <w:lang w:val="es-ES"/>
        </w:rPr>
        <w:t xml:space="preserve">: </w:t>
      </w:r>
      <w:r w:rsidR="00C6515E" w:rsidRPr="000C1E7D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0C1E7D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0C1E7D">
        <w:rPr>
          <w:rFonts w:ascii="Times New Roman" w:hAnsi="Times New Roman"/>
          <w:szCs w:val="22"/>
          <w:lang w:val="es-ES"/>
        </w:rPr>
        <w:t>DE ESTE NOSOCOMIO.</w:t>
      </w:r>
    </w:p>
    <w:p w:rsidR="00E33C5C" w:rsidRPr="000C1E7D" w:rsidRDefault="00E33C5C" w:rsidP="00DF6E2A">
      <w:pPr>
        <w:ind w:left="3969"/>
        <w:rPr>
          <w:sz w:val="22"/>
          <w:szCs w:val="22"/>
          <w:highlight w:val="yellow"/>
          <w:u w:val="single"/>
        </w:rPr>
      </w:pPr>
    </w:p>
    <w:p w:rsidR="00771319" w:rsidRPr="000C1E7D" w:rsidRDefault="0028735A" w:rsidP="00614E25">
      <w:pPr>
        <w:rPr>
          <w:b/>
          <w:sz w:val="22"/>
          <w:szCs w:val="22"/>
        </w:rPr>
      </w:pPr>
      <w:r w:rsidRPr="000C1E7D">
        <w:rPr>
          <w:b/>
          <w:sz w:val="22"/>
          <w:szCs w:val="22"/>
        </w:rPr>
        <w:t>SOLICITUD DE PEDIDO</w:t>
      </w:r>
    </w:p>
    <w:p w:rsidR="00814035" w:rsidRPr="000C1E7D" w:rsidRDefault="00814035" w:rsidP="00614E25">
      <w:pPr>
        <w:rPr>
          <w:b/>
          <w:sz w:val="22"/>
          <w:szCs w:val="22"/>
        </w:rPr>
      </w:pPr>
    </w:p>
    <w:tbl>
      <w:tblPr>
        <w:tblStyle w:val="Tablaconcuadrcula"/>
        <w:tblW w:w="5000" w:type="pct"/>
        <w:tblLook w:val="04A0"/>
      </w:tblPr>
      <w:tblGrid>
        <w:gridCol w:w="528"/>
        <w:gridCol w:w="7244"/>
        <w:gridCol w:w="1341"/>
        <w:gridCol w:w="1410"/>
      </w:tblGrid>
      <w:tr w:rsidR="001C53D0" w:rsidRPr="000C1E7D" w:rsidTr="00184C42">
        <w:trPr>
          <w:trHeight w:val="281"/>
        </w:trPr>
        <w:tc>
          <w:tcPr>
            <w:tcW w:w="251" w:type="pct"/>
            <w:noWrap/>
            <w:hideMark/>
          </w:tcPr>
          <w:p w:rsidR="001C53D0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RG</w:t>
            </w:r>
          </w:p>
        </w:tc>
        <w:tc>
          <w:tcPr>
            <w:tcW w:w="3442" w:type="pct"/>
            <w:hideMark/>
          </w:tcPr>
          <w:p w:rsidR="001C53D0" w:rsidRPr="000C1E7D" w:rsidRDefault="001C53D0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DESCRIPCION</w:t>
            </w:r>
          </w:p>
        </w:tc>
        <w:tc>
          <w:tcPr>
            <w:tcW w:w="637" w:type="pct"/>
            <w:noWrap/>
            <w:hideMark/>
          </w:tcPr>
          <w:p w:rsidR="001C53D0" w:rsidRPr="000C1E7D" w:rsidRDefault="001C53D0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PRES</w:t>
            </w:r>
          </w:p>
        </w:tc>
        <w:tc>
          <w:tcPr>
            <w:tcW w:w="670" w:type="pct"/>
            <w:noWrap/>
            <w:hideMark/>
          </w:tcPr>
          <w:p w:rsidR="001C53D0" w:rsidRPr="000C1E7D" w:rsidRDefault="001C53D0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CANT.</w:t>
            </w:r>
          </w:p>
        </w:tc>
      </w:tr>
      <w:tr w:rsidR="001C53D0" w:rsidRPr="000C1E7D" w:rsidTr="00184C42">
        <w:trPr>
          <w:trHeight w:val="271"/>
        </w:trPr>
        <w:tc>
          <w:tcPr>
            <w:tcW w:w="251" w:type="pct"/>
            <w:noWrap/>
            <w:hideMark/>
          </w:tcPr>
          <w:p w:rsidR="001C53D0" w:rsidRPr="000C1E7D" w:rsidRDefault="001C53D0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42" w:type="pct"/>
            <w:hideMark/>
          </w:tcPr>
          <w:p w:rsidR="001C53D0" w:rsidRPr="000C1E7D" w:rsidRDefault="00FA36AD" w:rsidP="001C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BACLOFENO</w:t>
            </w:r>
            <w:r w:rsidR="00184C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INTRATECAL</w:t>
            </w:r>
            <w:r w:rsidR="00184C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4C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0,05 MG</w:t>
            </w:r>
          </w:p>
        </w:tc>
        <w:tc>
          <w:tcPr>
            <w:tcW w:w="637" w:type="pct"/>
            <w:noWrap/>
            <w:hideMark/>
          </w:tcPr>
          <w:p w:rsidR="001C53D0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AMP</w:t>
            </w:r>
          </w:p>
        </w:tc>
        <w:tc>
          <w:tcPr>
            <w:tcW w:w="670" w:type="pct"/>
            <w:noWrap/>
            <w:hideMark/>
          </w:tcPr>
          <w:p w:rsidR="001C53D0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C53D0" w:rsidRPr="000C1E7D" w:rsidTr="00184C42">
        <w:trPr>
          <w:trHeight w:val="277"/>
        </w:trPr>
        <w:tc>
          <w:tcPr>
            <w:tcW w:w="251" w:type="pct"/>
            <w:noWrap/>
            <w:hideMark/>
          </w:tcPr>
          <w:p w:rsidR="001C53D0" w:rsidRPr="000C1E7D" w:rsidRDefault="001C53D0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42" w:type="pct"/>
            <w:hideMark/>
          </w:tcPr>
          <w:p w:rsidR="001C53D0" w:rsidRPr="000C1E7D" w:rsidRDefault="00FA36AD" w:rsidP="001C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BACLOFENO</w:t>
            </w:r>
            <w:r w:rsidR="00184C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INTRATECAL </w:t>
            </w:r>
            <w:r w:rsidR="00184C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 MG X 20 ML</w:t>
            </w:r>
          </w:p>
        </w:tc>
        <w:tc>
          <w:tcPr>
            <w:tcW w:w="637" w:type="pct"/>
            <w:noWrap/>
            <w:hideMark/>
          </w:tcPr>
          <w:p w:rsidR="001C53D0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AMP</w:t>
            </w:r>
          </w:p>
        </w:tc>
        <w:tc>
          <w:tcPr>
            <w:tcW w:w="670" w:type="pct"/>
            <w:noWrap/>
            <w:hideMark/>
          </w:tcPr>
          <w:p w:rsidR="001C53D0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A36AD" w:rsidRPr="000C1E7D" w:rsidTr="00184C42">
        <w:trPr>
          <w:trHeight w:val="285"/>
        </w:trPr>
        <w:tc>
          <w:tcPr>
            <w:tcW w:w="251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42" w:type="pct"/>
            <w:hideMark/>
          </w:tcPr>
          <w:p w:rsidR="00FA36AD" w:rsidRPr="000C1E7D" w:rsidRDefault="00FA36AD" w:rsidP="00FA3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BACLOFENO INTRATECAL  </w:t>
            </w:r>
            <w:r w:rsidR="00184C4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10 MG X 5 ML</w:t>
            </w:r>
          </w:p>
        </w:tc>
        <w:tc>
          <w:tcPr>
            <w:tcW w:w="637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AMP</w:t>
            </w:r>
          </w:p>
        </w:tc>
        <w:tc>
          <w:tcPr>
            <w:tcW w:w="670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A36AD" w:rsidRPr="000C1E7D" w:rsidTr="00184C42">
        <w:trPr>
          <w:trHeight w:val="256"/>
        </w:trPr>
        <w:tc>
          <w:tcPr>
            <w:tcW w:w="251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42" w:type="pct"/>
            <w:hideMark/>
          </w:tcPr>
          <w:p w:rsidR="00FA36AD" w:rsidRPr="000C1E7D" w:rsidRDefault="00FA36AD" w:rsidP="001C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CICLOFOSFAMIDA 50 MG</w:t>
            </w:r>
          </w:p>
        </w:tc>
        <w:tc>
          <w:tcPr>
            <w:tcW w:w="637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CAPS</w:t>
            </w:r>
          </w:p>
        </w:tc>
        <w:tc>
          <w:tcPr>
            <w:tcW w:w="670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FA36AD" w:rsidRPr="000C1E7D" w:rsidTr="00184C42">
        <w:trPr>
          <w:trHeight w:val="309"/>
        </w:trPr>
        <w:tc>
          <w:tcPr>
            <w:tcW w:w="251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42" w:type="pct"/>
            <w:hideMark/>
          </w:tcPr>
          <w:p w:rsidR="00FA36AD" w:rsidRPr="000C1E7D" w:rsidRDefault="00FA36AD" w:rsidP="001C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CICLOSPORINA</w:t>
            </w:r>
          </w:p>
        </w:tc>
        <w:tc>
          <w:tcPr>
            <w:tcW w:w="637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JBE</w:t>
            </w:r>
          </w:p>
        </w:tc>
        <w:tc>
          <w:tcPr>
            <w:tcW w:w="670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FA36AD" w:rsidRPr="000C1E7D" w:rsidTr="00184C42">
        <w:trPr>
          <w:trHeight w:val="279"/>
        </w:trPr>
        <w:tc>
          <w:tcPr>
            <w:tcW w:w="251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1E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42" w:type="pct"/>
            <w:hideMark/>
          </w:tcPr>
          <w:p w:rsidR="00FA36AD" w:rsidRPr="000C1E7D" w:rsidRDefault="00FA36AD" w:rsidP="001C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CICLOSPORINA 50 MG</w:t>
            </w:r>
          </w:p>
        </w:tc>
        <w:tc>
          <w:tcPr>
            <w:tcW w:w="637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CAPS</w:t>
            </w:r>
          </w:p>
        </w:tc>
        <w:tc>
          <w:tcPr>
            <w:tcW w:w="670" w:type="pct"/>
            <w:noWrap/>
            <w:hideMark/>
          </w:tcPr>
          <w:p w:rsidR="00FA36AD" w:rsidRPr="000C1E7D" w:rsidRDefault="00FA36AD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C1E7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184C42" w:rsidRPr="000C1E7D" w:rsidTr="00184C42">
        <w:trPr>
          <w:trHeight w:val="286"/>
        </w:trPr>
        <w:tc>
          <w:tcPr>
            <w:tcW w:w="251" w:type="pct"/>
            <w:noWrap/>
            <w:hideMark/>
          </w:tcPr>
          <w:p w:rsidR="00184C42" w:rsidRPr="000C1E7D" w:rsidRDefault="00184C42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42" w:type="pct"/>
            <w:hideMark/>
          </w:tcPr>
          <w:p w:rsidR="00184C42" w:rsidRDefault="00184C42" w:rsidP="001C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DIPIRIDAMOL  10 MG</w:t>
            </w:r>
          </w:p>
        </w:tc>
        <w:tc>
          <w:tcPr>
            <w:tcW w:w="637" w:type="pct"/>
            <w:noWrap/>
            <w:hideMark/>
          </w:tcPr>
          <w:p w:rsidR="00184C42" w:rsidRDefault="00184C42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AMP</w:t>
            </w:r>
          </w:p>
        </w:tc>
        <w:tc>
          <w:tcPr>
            <w:tcW w:w="670" w:type="pct"/>
            <w:noWrap/>
            <w:hideMark/>
          </w:tcPr>
          <w:p w:rsidR="00184C42" w:rsidRDefault="00184C42" w:rsidP="001C53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</w:tbl>
    <w:p w:rsidR="007F6A72" w:rsidRDefault="007F6A72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83B8D"/>
    <w:rsid w:val="00090AD9"/>
    <w:rsid w:val="00097A15"/>
    <w:rsid w:val="00097C6F"/>
    <w:rsid w:val="000A2CFA"/>
    <w:rsid w:val="000B50A6"/>
    <w:rsid w:val="000C1E7D"/>
    <w:rsid w:val="000D0DDA"/>
    <w:rsid w:val="000D1D50"/>
    <w:rsid w:val="000D3FC4"/>
    <w:rsid w:val="000D6435"/>
    <w:rsid w:val="000F77E2"/>
    <w:rsid w:val="00115136"/>
    <w:rsid w:val="00115E32"/>
    <w:rsid w:val="0012355E"/>
    <w:rsid w:val="001261C6"/>
    <w:rsid w:val="00131914"/>
    <w:rsid w:val="00131928"/>
    <w:rsid w:val="0014207F"/>
    <w:rsid w:val="00143896"/>
    <w:rsid w:val="001439F8"/>
    <w:rsid w:val="001507E3"/>
    <w:rsid w:val="001800CC"/>
    <w:rsid w:val="00184776"/>
    <w:rsid w:val="00184C42"/>
    <w:rsid w:val="00186EE7"/>
    <w:rsid w:val="00192F89"/>
    <w:rsid w:val="001A134E"/>
    <w:rsid w:val="001A341D"/>
    <w:rsid w:val="001A70A2"/>
    <w:rsid w:val="001C53D0"/>
    <w:rsid w:val="001D1747"/>
    <w:rsid w:val="001D3709"/>
    <w:rsid w:val="001D37EF"/>
    <w:rsid w:val="001D488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321C"/>
    <w:rsid w:val="002F722E"/>
    <w:rsid w:val="003002CF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4B35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35E6"/>
    <w:rsid w:val="004A588B"/>
    <w:rsid w:val="004D2C0A"/>
    <w:rsid w:val="004D51E9"/>
    <w:rsid w:val="004E0138"/>
    <w:rsid w:val="004F1115"/>
    <w:rsid w:val="00507B6D"/>
    <w:rsid w:val="00513114"/>
    <w:rsid w:val="00517EAD"/>
    <w:rsid w:val="0052562A"/>
    <w:rsid w:val="00527D2C"/>
    <w:rsid w:val="00530E74"/>
    <w:rsid w:val="005361EF"/>
    <w:rsid w:val="005518B9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76D5"/>
    <w:rsid w:val="00741147"/>
    <w:rsid w:val="007431F0"/>
    <w:rsid w:val="0075159E"/>
    <w:rsid w:val="00751C0F"/>
    <w:rsid w:val="007558D5"/>
    <w:rsid w:val="00756E9B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7F6A72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538B"/>
    <w:rsid w:val="008C1422"/>
    <w:rsid w:val="008C6E16"/>
    <w:rsid w:val="008D0790"/>
    <w:rsid w:val="008D2E27"/>
    <w:rsid w:val="008D61E9"/>
    <w:rsid w:val="008D6851"/>
    <w:rsid w:val="008F61D4"/>
    <w:rsid w:val="0090014D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B2328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0A9C"/>
    <w:rsid w:val="00BA6460"/>
    <w:rsid w:val="00BB53C8"/>
    <w:rsid w:val="00BD62D0"/>
    <w:rsid w:val="00C163DA"/>
    <w:rsid w:val="00C209C5"/>
    <w:rsid w:val="00C359C3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CF30C4"/>
    <w:rsid w:val="00D10BC5"/>
    <w:rsid w:val="00D13EA1"/>
    <w:rsid w:val="00D14143"/>
    <w:rsid w:val="00D242A2"/>
    <w:rsid w:val="00D27709"/>
    <w:rsid w:val="00D472C3"/>
    <w:rsid w:val="00D577E5"/>
    <w:rsid w:val="00D8027C"/>
    <w:rsid w:val="00D84633"/>
    <w:rsid w:val="00D91A9C"/>
    <w:rsid w:val="00D961A8"/>
    <w:rsid w:val="00DA2E25"/>
    <w:rsid w:val="00DA349F"/>
    <w:rsid w:val="00DA3BD6"/>
    <w:rsid w:val="00DA77C5"/>
    <w:rsid w:val="00DB474C"/>
    <w:rsid w:val="00DC0E13"/>
    <w:rsid w:val="00DD2674"/>
    <w:rsid w:val="00DF6E2A"/>
    <w:rsid w:val="00E07AB3"/>
    <w:rsid w:val="00E2795C"/>
    <w:rsid w:val="00E3245B"/>
    <w:rsid w:val="00E33C5C"/>
    <w:rsid w:val="00E451F5"/>
    <w:rsid w:val="00E47093"/>
    <w:rsid w:val="00E512AE"/>
    <w:rsid w:val="00E651DF"/>
    <w:rsid w:val="00E757C9"/>
    <w:rsid w:val="00E96FEE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36AD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C581-FC99-4FA8-8D30-32FA034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6120</Characters>
  <Application>Microsoft Office Word</Application>
  <DocSecurity>0</DocSecurity>
  <Lines>51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2019-08-21T13:26:00Z</cp:lastPrinted>
  <dcterms:created xsi:type="dcterms:W3CDTF">2019-08-21T13:10:00Z</dcterms:created>
  <dcterms:modified xsi:type="dcterms:W3CDTF">2019-08-21T16:01:00Z</dcterms:modified>
</cp:coreProperties>
</file>