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4337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C</w:t>
      </w:r>
      <w:r w:rsidR="00FF0AA3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OMPULSA </w:t>
      </w:r>
      <w:r w:rsidR="004337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A</w:t>
      </w:r>
      <w:r w:rsidR="00FF0AA3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BREVIADA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0E33F3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0022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3A1F2F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0E33F3">
        <w:rPr>
          <w:rFonts w:ascii="Arial Narrow" w:hAnsi="Arial Narrow"/>
          <w:sz w:val="24"/>
        </w:rPr>
        <w:t xml:space="preserve"> Compulsa Abreviada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0E33F3">
        <w:rPr>
          <w:rFonts w:ascii="Arial Narrow" w:hAnsi="Arial Narrow"/>
          <w:sz w:val="24"/>
        </w:rPr>
        <w:t>0022</w:t>
      </w:r>
      <w:r w:rsidRPr="003D4A4D">
        <w:rPr>
          <w:rFonts w:ascii="Arial Narrow" w:hAnsi="Arial Narrow"/>
          <w:sz w:val="24"/>
        </w:rPr>
        <w:t>/</w:t>
      </w:r>
      <w:r w:rsidR="003A1F2F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0E33F3">
        <w:rPr>
          <w:rFonts w:ascii="Arial Narrow" w:hAnsi="Arial Narrow"/>
          <w:b/>
          <w:color w:val="E36C0A" w:themeColor="accent6" w:themeShade="BF"/>
          <w:sz w:val="24"/>
          <w:lang w:val="es-MX"/>
        </w:rPr>
        <w:t>REPARACION EXCAVADORA CALINGASTA</w:t>
      </w:r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0E33F3">
        <w:rPr>
          <w:b/>
          <w:color w:val="E36C0A" w:themeColor="accent6" w:themeShade="BF"/>
          <w:sz w:val="24"/>
        </w:rPr>
        <w:t>27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0E33F3">
        <w:rPr>
          <w:b/>
          <w:color w:val="E36C0A" w:themeColor="accent6" w:themeShade="BF"/>
          <w:sz w:val="24"/>
        </w:rPr>
        <w:t>AGOSTO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3A1F2F">
        <w:rPr>
          <w:b/>
          <w:color w:val="E36C0A" w:themeColor="accent6" w:themeShade="BF"/>
          <w:sz w:val="24"/>
        </w:rPr>
        <w:t>09</w:t>
      </w:r>
      <w:r w:rsidR="00043AA2">
        <w:rPr>
          <w:b/>
          <w:color w:val="E36C0A" w:themeColor="accent6" w:themeShade="BF"/>
          <w:sz w:val="24"/>
        </w:rPr>
        <w:t>:00</w:t>
      </w:r>
      <w:r w:rsidR="00C41F81" w:rsidRPr="0046718D">
        <w:rPr>
          <w:b/>
          <w:color w:val="E36C0A" w:themeColor="accent6" w:themeShade="BF"/>
          <w:sz w:val="24"/>
        </w:rPr>
        <w:t>hs</w:t>
      </w:r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3A1F2F">
        <w:rPr>
          <w:b/>
          <w:color w:val="E36C0A" w:themeColor="accent6" w:themeShade="BF"/>
          <w:sz w:val="24"/>
        </w:rPr>
        <w:t>AGUSTIN GNECCO 350 SUR-CAPITAL-DEPARTAMENTO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0E33F3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</w:t>
      </w:r>
      <w:proofErr w:type="gramStart"/>
      <w:r w:rsidRPr="003D4A4D">
        <w:rPr>
          <w:sz w:val="24"/>
        </w:rPr>
        <w:t>: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>$</w:t>
      </w:r>
      <w:proofErr w:type="gramEnd"/>
      <w:r w:rsidR="00433780">
        <w:rPr>
          <w:rFonts w:cstheme="minorHAnsi"/>
          <w:b/>
          <w:color w:val="E36C0A" w:themeColor="accent6" w:themeShade="BF"/>
          <w:sz w:val="24"/>
        </w:rPr>
        <w:t xml:space="preserve"> </w:t>
      </w:r>
      <w:r w:rsidR="000E33F3">
        <w:rPr>
          <w:rFonts w:cstheme="minorHAnsi"/>
          <w:b/>
          <w:color w:val="E36C0A" w:themeColor="accent6" w:themeShade="BF"/>
          <w:sz w:val="24"/>
        </w:rPr>
        <w:t>2.2</w:t>
      </w:r>
      <w:r w:rsidR="002E655F">
        <w:rPr>
          <w:rFonts w:cstheme="minorHAnsi"/>
          <w:b/>
          <w:color w:val="E36C0A" w:themeColor="accent6" w:themeShade="BF"/>
          <w:sz w:val="24"/>
        </w:rPr>
        <w:t>00</w:t>
      </w:r>
      <w:r w:rsidR="000E33F3">
        <w:rPr>
          <w:rFonts w:cstheme="minorHAnsi"/>
          <w:b/>
          <w:color w:val="E36C0A" w:themeColor="accent6" w:themeShade="BF"/>
          <w:sz w:val="24"/>
        </w:rPr>
        <w:t>.000</w:t>
      </w:r>
      <w:r w:rsidR="002E655F">
        <w:rPr>
          <w:rFonts w:cstheme="minorHAnsi"/>
          <w:b/>
          <w:color w:val="E36C0A" w:themeColor="accent6" w:themeShade="BF"/>
          <w:sz w:val="24"/>
        </w:rPr>
        <w:t>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0E33F3">
        <w:rPr>
          <w:rFonts w:cstheme="minorHAnsi"/>
          <w:sz w:val="24"/>
        </w:rPr>
        <w:t>dos millones doscientos</w:t>
      </w:r>
      <w:r w:rsidR="00433780">
        <w:rPr>
          <w:rFonts w:cstheme="minorHAnsi"/>
          <w:sz w:val="24"/>
        </w:rPr>
        <w:t xml:space="preserve"> </w:t>
      </w:r>
      <w:r w:rsidR="002E655F">
        <w:rPr>
          <w:rFonts w:cstheme="minorHAnsi"/>
          <w:sz w:val="24"/>
        </w:rPr>
        <w:t>Mil</w:t>
      </w:r>
      <w:r w:rsidR="00433780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3A1F2F">
        <w:rPr>
          <w:b/>
          <w:color w:val="E36C0A" w:themeColor="accent6" w:themeShade="BF"/>
          <w:sz w:val="24"/>
        </w:rPr>
        <w:t>TO. DE HIDRÁULICA DE 07:30 A 08:3</w:t>
      </w:r>
      <w:r w:rsidR="002E655F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="00B770D3">
        <w:rPr>
          <w:sz w:val="24"/>
        </w:rPr>
        <w:t xml:space="preserve">: </w:t>
      </w:r>
      <w:r w:rsidR="00B770D3" w:rsidRPr="00B770D3">
        <w:rPr>
          <w:b/>
          <w:color w:val="F79646" w:themeColor="accent6"/>
          <w:sz w:val="24"/>
        </w:rPr>
        <w:t>Según consta en el Pliego de Especificaciones Técnicas</w:t>
      </w:r>
      <w:r w:rsidR="00266151" w:rsidRPr="00B770D3">
        <w:rPr>
          <w:b/>
          <w:color w:val="F79646" w:themeColor="accent6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433780">
        <w:rPr>
          <w:b/>
          <w:color w:val="E36C0A" w:themeColor="accent6" w:themeShade="BF"/>
          <w:sz w:val="24"/>
          <w:lang w:val="es-ES"/>
        </w:rPr>
        <w:t>00</w:t>
      </w:r>
      <w:r w:rsidR="000E33F3">
        <w:rPr>
          <w:b/>
          <w:color w:val="E36C0A" w:themeColor="accent6" w:themeShade="BF"/>
          <w:sz w:val="24"/>
          <w:lang w:val="es-ES"/>
        </w:rPr>
        <w:t>1843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2E655F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bookmarkStart w:id="0" w:name="_GoBack"/>
      <w:bookmarkEnd w:id="0"/>
      <w:r w:rsidR="000E33F3">
        <w:rPr>
          <w:b/>
          <w:color w:val="E36C0A" w:themeColor="accent6" w:themeShade="BF"/>
          <w:sz w:val="24"/>
          <w:lang w:val="es-ES"/>
        </w:rPr>
        <w:t>1194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986"/>
    <w:rsid w:val="00043AA2"/>
    <w:rsid w:val="000502BB"/>
    <w:rsid w:val="000A3B16"/>
    <w:rsid w:val="000E33F3"/>
    <w:rsid w:val="001E1F6E"/>
    <w:rsid w:val="0021573A"/>
    <w:rsid w:val="00266151"/>
    <w:rsid w:val="002E655F"/>
    <w:rsid w:val="00333601"/>
    <w:rsid w:val="003768A5"/>
    <w:rsid w:val="003A1F2F"/>
    <w:rsid w:val="003C7F2F"/>
    <w:rsid w:val="003D4A4D"/>
    <w:rsid w:val="00433780"/>
    <w:rsid w:val="0046718D"/>
    <w:rsid w:val="004D40C2"/>
    <w:rsid w:val="004F69D5"/>
    <w:rsid w:val="00605FD6"/>
    <w:rsid w:val="0062614E"/>
    <w:rsid w:val="006F429C"/>
    <w:rsid w:val="00744543"/>
    <w:rsid w:val="007F1986"/>
    <w:rsid w:val="00832453"/>
    <w:rsid w:val="008D4F7B"/>
    <w:rsid w:val="009379D5"/>
    <w:rsid w:val="009A5F92"/>
    <w:rsid w:val="009A6C06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B770D3"/>
    <w:rsid w:val="00C41F81"/>
    <w:rsid w:val="00C71851"/>
    <w:rsid w:val="00C857B1"/>
    <w:rsid w:val="00CA2F67"/>
    <w:rsid w:val="00D34D32"/>
    <w:rsid w:val="00DD17A0"/>
    <w:rsid w:val="00DF37FA"/>
    <w:rsid w:val="00E0015B"/>
    <w:rsid w:val="00E12EE3"/>
    <w:rsid w:val="00E4788E"/>
    <w:rsid w:val="00EA0D88"/>
    <w:rsid w:val="00EB690C"/>
    <w:rsid w:val="00F0440D"/>
    <w:rsid w:val="00F8745B"/>
    <w:rsid w:val="00FA2D4E"/>
    <w:rsid w:val="00FF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2ED68-1D31-4932-A075-EF776DC8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Full name</cp:lastModifiedBy>
  <cp:revision>3</cp:revision>
  <cp:lastPrinted>2021-08-20T15:57:00Z</cp:lastPrinted>
  <dcterms:created xsi:type="dcterms:W3CDTF">2021-08-20T15:55:00Z</dcterms:created>
  <dcterms:modified xsi:type="dcterms:W3CDTF">2021-08-20T15:57:00Z</dcterms:modified>
</cp:coreProperties>
</file>