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05463C" w:rsidP="00CA196D">
      <w:pPr>
        <w:jc w:val="both"/>
        <w:rPr>
          <w:sz w:val="28"/>
          <w:szCs w:val="28"/>
          <w:lang w:val="es-MX"/>
        </w:rPr>
      </w:pPr>
      <w:r>
        <w:rPr>
          <w:sz w:val="28"/>
          <w:szCs w:val="28"/>
          <w:lang w:val="es-MX"/>
        </w:rPr>
        <w:pict>
          <v:rect id="_x0000_i1025" style="width:0;height:1.5pt" o:hralign="center" o:hrstd="t" o:hr="t" fillcolor="#a0a0a0" stroked="f"/>
        </w:pict>
      </w:r>
    </w:p>
    <w:p w:rsidR="00CE53D0" w:rsidRPr="008E5324" w:rsidRDefault="00CE53D0" w:rsidP="00CE53D0">
      <w:pPr>
        <w:jc w:val="center"/>
        <w:rPr>
          <w:rFonts w:ascii="Arial" w:hAnsi="Arial" w:cs="Arial"/>
          <w:sz w:val="28"/>
          <w:szCs w:val="28"/>
          <w:u w:val="single"/>
        </w:rPr>
      </w:pPr>
      <w:r>
        <w:rPr>
          <w:rFonts w:ascii="Arial" w:hAnsi="Arial" w:cs="Arial"/>
          <w:sz w:val="28"/>
          <w:szCs w:val="28"/>
          <w:u w:val="single"/>
        </w:rPr>
        <w:t xml:space="preserve">COMPRA </w:t>
      </w:r>
      <w:r w:rsidRPr="008E5324">
        <w:rPr>
          <w:rFonts w:ascii="Arial" w:hAnsi="Arial" w:cs="Arial"/>
          <w:sz w:val="28"/>
          <w:szCs w:val="28"/>
          <w:u w:val="single"/>
        </w:rPr>
        <w:t xml:space="preserve">DIRECTA  N° 59/20   </w:t>
      </w:r>
    </w:p>
    <w:p w:rsidR="00CE53D0" w:rsidRPr="008E5324" w:rsidRDefault="00CE53D0" w:rsidP="00CE53D0">
      <w:pPr>
        <w:jc w:val="center"/>
        <w:rPr>
          <w:rFonts w:ascii="Arial" w:hAnsi="Arial" w:cs="Arial"/>
          <w:sz w:val="28"/>
          <w:szCs w:val="28"/>
          <w:u w:val="single"/>
        </w:rPr>
      </w:pPr>
      <w:r w:rsidRPr="008E5324">
        <w:rPr>
          <w:rFonts w:ascii="Arial" w:hAnsi="Arial" w:cs="Arial"/>
          <w:sz w:val="28"/>
          <w:szCs w:val="28"/>
          <w:u w:val="single"/>
        </w:rPr>
        <w:t>LEY 783 –P.</w:t>
      </w:r>
    </w:p>
    <w:p w:rsidR="00CE53D0" w:rsidRPr="00CE53D0" w:rsidRDefault="00CE53D0" w:rsidP="00CE53D0">
      <w:pPr>
        <w:tabs>
          <w:tab w:val="left" w:pos="5610"/>
        </w:tabs>
        <w:jc w:val="center"/>
        <w:rPr>
          <w:rFonts w:ascii="Arial" w:hAnsi="Arial" w:cs="Arial"/>
          <w:sz w:val="28"/>
          <w:szCs w:val="28"/>
        </w:rPr>
      </w:pPr>
      <w:r w:rsidRPr="008E5324">
        <w:rPr>
          <w:rFonts w:ascii="Arial" w:hAnsi="Arial" w:cs="Arial"/>
          <w:sz w:val="28"/>
          <w:szCs w:val="28"/>
        </w:rPr>
        <w:t xml:space="preserve">Expediente Nº 805-000827-2020/ </w:t>
      </w:r>
      <w:r w:rsidRPr="008E5324">
        <w:rPr>
          <w:rFonts w:ascii="Arial" w:hAnsi="Arial" w:cs="Arial"/>
          <w:b/>
          <w:i/>
          <w:sz w:val="28"/>
          <w:szCs w:val="28"/>
        </w:rPr>
        <w:t>Rs.3420-MSP</w:t>
      </w:r>
      <w:r w:rsidRPr="008E5324">
        <w:rPr>
          <w:rFonts w:ascii="Arial" w:hAnsi="Arial" w:cs="Arial"/>
          <w:sz w:val="28"/>
          <w:szCs w:val="28"/>
        </w:rPr>
        <w:t>-</w:t>
      </w:r>
      <w:r w:rsidRPr="008E5324">
        <w:rPr>
          <w:rFonts w:ascii="Arial" w:hAnsi="Arial" w:cs="Arial"/>
          <w:b/>
          <w:sz w:val="28"/>
          <w:szCs w:val="28"/>
        </w:rPr>
        <w:t xml:space="preserve">2020 </w:t>
      </w:r>
      <w:r w:rsidRPr="008E5324">
        <w:rPr>
          <w:rFonts w:ascii="Arial" w:hAnsi="Arial" w:cs="Arial"/>
          <w:sz w:val="28"/>
          <w:szCs w:val="28"/>
        </w:rPr>
        <w:t xml:space="preserve">           </w:t>
      </w:r>
      <w:bookmarkStart w:id="0" w:name="_GoBack"/>
      <w:bookmarkEnd w:id="0"/>
    </w:p>
    <w:p w:rsidR="00CE53D0" w:rsidRPr="008E5324" w:rsidRDefault="00CE53D0" w:rsidP="00CE53D0">
      <w:pPr>
        <w:contextualSpacing/>
        <w:jc w:val="both"/>
        <w:rPr>
          <w:rFonts w:cs="Times New Roman"/>
          <w:szCs w:val="24"/>
          <w:lang w:val="es-ES"/>
        </w:rPr>
      </w:pPr>
      <w:r w:rsidRPr="008E5324">
        <w:rPr>
          <w:rFonts w:ascii="Verdana" w:hAnsi="Verdana" w:cs="Arial"/>
          <w:sz w:val="20"/>
          <w:szCs w:val="20"/>
        </w:rPr>
        <w:t xml:space="preserve">                              A realizarse la apertura el día </w:t>
      </w:r>
      <w:r w:rsidRPr="008E5324">
        <w:rPr>
          <w:rFonts w:ascii="Verdana" w:hAnsi="Verdana" w:cs="Arial"/>
          <w:b/>
          <w:sz w:val="20"/>
          <w:szCs w:val="20"/>
        </w:rPr>
        <w:t>Miércoles 23 (veintitrés) de Septiembre del 2.020</w:t>
      </w:r>
      <w:r w:rsidRPr="008E5324">
        <w:rPr>
          <w:rFonts w:ascii="Verdana" w:hAnsi="Verdana" w:cs="Arial"/>
          <w:sz w:val="20"/>
          <w:szCs w:val="20"/>
        </w:rPr>
        <w:t xml:space="preserve"> </w:t>
      </w:r>
      <w:r w:rsidRPr="008E5324">
        <w:rPr>
          <w:rFonts w:ascii="Verdana" w:hAnsi="Verdana" w:cs="Arial"/>
          <w:b/>
          <w:sz w:val="20"/>
          <w:szCs w:val="20"/>
        </w:rPr>
        <w:t>y  la recepción de sobres hasta las 09:30 horas en la oficina de Departamento Compras</w:t>
      </w:r>
      <w:r w:rsidRPr="008E5324">
        <w:rPr>
          <w:rFonts w:ascii="Verdana" w:hAnsi="Verdana" w:cs="Arial"/>
          <w:sz w:val="20"/>
          <w:szCs w:val="20"/>
        </w:rPr>
        <w:t xml:space="preserve">, para la </w:t>
      </w:r>
      <w:r>
        <w:rPr>
          <w:rFonts w:ascii="Verdana" w:hAnsi="Verdana" w:cs="Arial"/>
          <w:sz w:val="20"/>
          <w:szCs w:val="20"/>
        </w:rPr>
        <w:t>adquisición</w:t>
      </w:r>
      <w:r w:rsidRPr="008E5324">
        <w:rPr>
          <w:rFonts w:ascii="Verdana" w:hAnsi="Verdana" w:cs="Arial"/>
          <w:sz w:val="20"/>
          <w:szCs w:val="20"/>
          <w:lang w:val="es-ES"/>
        </w:rPr>
        <w:t xml:space="preserve"> de una torre de video laparoscopia para el Hospital Cesar Aguilar de Caucete, dependiente del Ministerio de Salud Pública.</w:t>
      </w:r>
    </w:p>
    <w:p w:rsidR="00CE53D0" w:rsidRDefault="00CE53D0" w:rsidP="00CE53D0">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CE53D0" w:rsidRDefault="00CE53D0" w:rsidP="00CE53D0">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CE53D0" w:rsidRDefault="00CE53D0" w:rsidP="00CE53D0">
      <w:pPr>
        <w:pStyle w:val="Sangranormal"/>
        <w:tabs>
          <w:tab w:val="left" w:pos="1200"/>
          <w:tab w:val="left" w:pos="1680"/>
        </w:tabs>
        <w:ind w:left="0" w:firstLine="2127"/>
        <w:jc w:val="both"/>
        <w:rPr>
          <w:rFonts w:ascii="Verdana" w:hAnsi="Verdana" w:cs="Arial"/>
          <w:b/>
          <w:sz w:val="20"/>
          <w:szCs w:val="20"/>
          <w:u w:val="single"/>
        </w:rPr>
      </w:pPr>
    </w:p>
    <w:tbl>
      <w:tblPr>
        <w:tblW w:w="9938" w:type="dxa"/>
        <w:tblInd w:w="55" w:type="dxa"/>
        <w:tblCellMar>
          <w:left w:w="70" w:type="dxa"/>
          <w:right w:w="70" w:type="dxa"/>
        </w:tblCellMar>
        <w:tblLook w:val="04A0" w:firstRow="1" w:lastRow="0" w:firstColumn="1" w:lastColumn="0" w:noHBand="0" w:noVBand="1"/>
      </w:tblPr>
      <w:tblGrid>
        <w:gridCol w:w="954"/>
        <w:gridCol w:w="7850"/>
        <w:gridCol w:w="1134"/>
      </w:tblGrid>
      <w:tr w:rsidR="00CE53D0" w:rsidRPr="00A4762F" w:rsidTr="0045138F">
        <w:trPr>
          <w:trHeight w:val="264"/>
        </w:trPr>
        <w:tc>
          <w:tcPr>
            <w:tcW w:w="954" w:type="dxa"/>
            <w:tcBorders>
              <w:top w:val="nil"/>
              <w:left w:val="nil"/>
              <w:bottom w:val="single" w:sz="4" w:space="0" w:color="auto"/>
              <w:right w:val="nil"/>
            </w:tcBorders>
            <w:shd w:val="clear" w:color="auto" w:fill="auto"/>
            <w:vAlign w:val="center"/>
            <w:hideMark/>
          </w:tcPr>
          <w:p w:rsidR="00CE53D0" w:rsidRPr="00A4762F" w:rsidRDefault="00CE53D0" w:rsidP="0045138F">
            <w:pPr>
              <w:contextualSpacing/>
              <w:rPr>
                <w:rFonts w:cs="Times New Roman"/>
                <w:szCs w:val="24"/>
              </w:rPr>
            </w:pPr>
            <w:r>
              <w:rPr>
                <w:rFonts w:cs="Times New Roman"/>
                <w:szCs w:val="24"/>
              </w:rPr>
              <w:t>Renglón</w:t>
            </w:r>
          </w:p>
        </w:tc>
        <w:tc>
          <w:tcPr>
            <w:tcW w:w="7850" w:type="dxa"/>
            <w:tcBorders>
              <w:top w:val="nil"/>
              <w:left w:val="nil"/>
              <w:bottom w:val="single" w:sz="4" w:space="0" w:color="auto"/>
              <w:right w:val="nil"/>
            </w:tcBorders>
            <w:shd w:val="clear" w:color="auto" w:fill="auto"/>
            <w:vAlign w:val="center"/>
            <w:hideMark/>
          </w:tcPr>
          <w:p w:rsidR="00CE53D0" w:rsidRPr="00A4762F" w:rsidRDefault="00CE53D0" w:rsidP="0045138F">
            <w:pPr>
              <w:contextualSpacing/>
              <w:rPr>
                <w:rFonts w:cs="Times New Roman"/>
                <w:szCs w:val="24"/>
              </w:rPr>
            </w:pPr>
            <w:r w:rsidRPr="00A4762F">
              <w:rPr>
                <w:rFonts w:cs="Times New Roman"/>
                <w:szCs w:val="24"/>
              </w:rPr>
              <w:t xml:space="preserve">Detalle </w:t>
            </w:r>
          </w:p>
        </w:tc>
        <w:tc>
          <w:tcPr>
            <w:tcW w:w="1134" w:type="dxa"/>
            <w:tcBorders>
              <w:top w:val="nil"/>
              <w:left w:val="nil"/>
              <w:bottom w:val="single" w:sz="4" w:space="0" w:color="auto"/>
              <w:right w:val="nil"/>
            </w:tcBorders>
            <w:shd w:val="clear" w:color="auto" w:fill="auto"/>
            <w:vAlign w:val="center"/>
            <w:hideMark/>
          </w:tcPr>
          <w:p w:rsidR="00CE53D0" w:rsidRPr="00A4762F" w:rsidRDefault="00CE53D0" w:rsidP="0045138F">
            <w:pPr>
              <w:contextualSpacing/>
              <w:rPr>
                <w:rFonts w:cs="Times New Roman"/>
                <w:szCs w:val="24"/>
              </w:rPr>
            </w:pPr>
            <w:r w:rsidRPr="00A4762F">
              <w:rPr>
                <w:rFonts w:cs="Times New Roman"/>
                <w:szCs w:val="24"/>
              </w:rPr>
              <w:t>Cantidad</w:t>
            </w:r>
          </w:p>
        </w:tc>
      </w:tr>
      <w:tr w:rsidR="00CE53D0" w:rsidRPr="00A4762F" w:rsidTr="0045138F">
        <w:trPr>
          <w:trHeight w:val="57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D0" w:rsidRPr="00A4762F" w:rsidRDefault="00CE53D0" w:rsidP="0045138F">
            <w:pPr>
              <w:contextualSpacing/>
              <w:rPr>
                <w:rFonts w:cs="Times New Roman"/>
                <w:b/>
                <w:bCs/>
                <w:szCs w:val="24"/>
                <w:lang w:val="es-ES_tradnl"/>
              </w:rPr>
            </w:pPr>
            <w:r w:rsidRPr="00A4762F">
              <w:rPr>
                <w:rFonts w:cs="Times New Roman"/>
                <w:b/>
                <w:bCs/>
                <w:szCs w:val="24"/>
                <w:lang w:val="es-ES_tradnl"/>
              </w:rPr>
              <w:t>1</w:t>
            </w:r>
          </w:p>
        </w:tc>
        <w:tc>
          <w:tcPr>
            <w:tcW w:w="7850" w:type="dxa"/>
            <w:tcBorders>
              <w:top w:val="single" w:sz="4" w:space="0" w:color="auto"/>
              <w:left w:val="nil"/>
              <w:bottom w:val="single" w:sz="4" w:space="0" w:color="auto"/>
              <w:right w:val="single" w:sz="4" w:space="0" w:color="auto"/>
            </w:tcBorders>
            <w:shd w:val="clear" w:color="000000" w:fill="FFFFFF"/>
            <w:vAlign w:val="center"/>
            <w:hideMark/>
          </w:tcPr>
          <w:p w:rsidR="00CE53D0" w:rsidRDefault="00CE53D0" w:rsidP="0045138F">
            <w:pPr>
              <w:spacing w:after="0"/>
              <w:jc w:val="both"/>
              <w:rPr>
                <w:rFonts w:cs="Times New Roman"/>
                <w:b/>
                <w:szCs w:val="24"/>
                <w:u w:val="single"/>
                <w:lang w:val="es-ES"/>
              </w:rPr>
            </w:pPr>
            <w:r w:rsidRPr="003F0313">
              <w:rPr>
                <w:rFonts w:cs="Times New Roman"/>
                <w:b/>
                <w:szCs w:val="24"/>
                <w:u w:val="single"/>
                <w:lang w:val="es-ES"/>
              </w:rPr>
              <w:t>TORRE DE VIDEO LAPAROSCOPIA</w:t>
            </w:r>
          </w:p>
          <w:p w:rsidR="00CE53D0" w:rsidRPr="003F0313" w:rsidRDefault="00CE53D0" w:rsidP="0045138F">
            <w:pPr>
              <w:spacing w:after="0"/>
              <w:jc w:val="both"/>
              <w:rPr>
                <w:rFonts w:cs="Times New Roman"/>
                <w:b/>
                <w:szCs w:val="24"/>
                <w:u w:val="single"/>
                <w:lang w:val="es-ES"/>
              </w:rPr>
            </w:pP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b/>
                <w:u w:val="single"/>
              </w:rPr>
              <w:t>Sistema de visualización endoscópica</w:t>
            </w:r>
            <w:r w:rsidRPr="003F0313">
              <w:rPr>
                <w:rFonts w:ascii="Times New Roman" w:hAnsi="Times New Roman" w:cs="Times New Roman"/>
              </w:rPr>
              <w:t xml:space="preserve"> </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Torre de endoscopia para ser utilizada en procedimientos laparoscópicos y endoscópicos en especialidades como Cirugía General, Ginecología, Urología, Neurocirugía, Traumatología, Endoscopias Gastroenterológicas.</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Magnificación de la imagen:</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Zoom digital de al menos cinco (5) niveles de magnificación.</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Señales de video: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*Salidas digitales Full HD (DVI-D).</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*Salida analógica FULL HD (3G-SDI).</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Formato de salidas de señal: 1920 x 1080p, 50/60Hz</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Interfaz USB: al menos 4 USB.</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Documentación y perfiles de usuario.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*Captura de imágenes y videos: Tanto la documentación de las imágenes como los videos deben poseer una resolución Full HD (1920 x 1080).</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w:t>
            </w:r>
            <w:proofErr w:type="spellStart"/>
            <w:r w:rsidRPr="003F0313">
              <w:rPr>
                <w:rFonts w:ascii="Times New Roman" w:hAnsi="Times New Roman" w:cs="Times New Roman"/>
              </w:rPr>
              <w:t>Freeze</w:t>
            </w:r>
            <w:proofErr w:type="spellEnd"/>
            <w:r w:rsidRPr="003F0313">
              <w:rPr>
                <w:rFonts w:ascii="Times New Roman" w:hAnsi="Times New Roman" w:cs="Times New Roman"/>
              </w:rPr>
              <w:t xml:space="preserve">: Luego de la captura de imagen, el equipo debe proveer la posibilidad de </w:t>
            </w:r>
            <w:proofErr w:type="spellStart"/>
            <w:r w:rsidRPr="003F0313">
              <w:rPr>
                <w:rFonts w:ascii="Times New Roman" w:hAnsi="Times New Roman" w:cs="Times New Roman"/>
              </w:rPr>
              <w:t>freezar</w:t>
            </w:r>
            <w:proofErr w:type="spellEnd"/>
            <w:r w:rsidRPr="003F0313">
              <w:rPr>
                <w:rFonts w:ascii="Times New Roman" w:hAnsi="Times New Roman" w:cs="Times New Roman"/>
              </w:rPr>
              <w:t xml:space="preserve"> la imagen capturada durante un periodo de tiempo programable como también debe ser programable el posicionamiento de la imagen </w:t>
            </w:r>
            <w:proofErr w:type="spellStart"/>
            <w:r w:rsidRPr="003F0313">
              <w:rPr>
                <w:rFonts w:ascii="Times New Roman" w:hAnsi="Times New Roman" w:cs="Times New Roman"/>
              </w:rPr>
              <w:t>freezada</w:t>
            </w:r>
            <w:proofErr w:type="spellEnd"/>
            <w:r w:rsidRPr="003F0313">
              <w:rPr>
                <w:rFonts w:ascii="Times New Roman" w:hAnsi="Times New Roman" w:cs="Times New Roman"/>
              </w:rPr>
              <w:t xml:space="preserve"> dentro de la pantalla.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w:t>
            </w:r>
            <w:proofErr w:type="spellStart"/>
            <w:r w:rsidRPr="003F0313">
              <w:rPr>
                <w:rFonts w:ascii="Times New Roman" w:hAnsi="Times New Roman" w:cs="Times New Roman"/>
              </w:rPr>
              <w:t>Preseteo</w:t>
            </w:r>
            <w:proofErr w:type="spellEnd"/>
            <w:r w:rsidRPr="003F0313">
              <w:rPr>
                <w:rFonts w:ascii="Times New Roman" w:hAnsi="Times New Roman" w:cs="Times New Roman"/>
              </w:rPr>
              <w:t xml:space="preserve"> de perfiles: Debe permitir el </w:t>
            </w:r>
            <w:proofErr w:type="spellStart"/>
            <w:r w:rsidRPr="003F0313">
              <w:rPr>
                <w:rFonts w:ascii="Times New Roman" w:hAnsi="Times New Roman" w:cs="Times New Roman"/>
              </w:rPr>
              <w:t>preseteo</w:t>
            </w:r>
            <w:proofErr w:type="spellEnd"/>
            <w:r w:rsidRPr="003F0313">
              <w:rPr>
                <w:rFonts w:ascii="Times New Roman" w:hAnsi="Times New Roman" w:cs="Times New Roman"/>
              </w:rPr>
              <w:t xml:space="preserve"> de al menos veinte (20) perfiles de usuario, estos perfiles deben poder ser guardados en un </w:t>
            </w:r>
            <w:proofErr w:type="spellStart"/>
            <w:r w:rsidRPr="003F0313">
              <w:rPr>
                <w:rFonts w:ascii="Times New Roman" w:hAnsi="Times New Roman" w:cs="Times New Roman"/>
              </w:rPr>
              <w:t>pendrive</w:t>
            </w:r>
            <w:proofErr w:type="spellEnd"/>
            <w:r w:rsidRPr="003F0313">
              <w:rPr>
                <w:rFonts w:ascii="Times New Roman" w:hAnsi="Times New Roman" w:cs="Times New Roman"/>
              </w:rPr>
              <w:t xml:space="preserve"> y ser instalados en otros módulos.</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Menú de comando.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*Interfaz de usuario debe ser amigable sin necesidad de interrumpir el procedimiento para realizar cambios, a través de los botones de cabezal de cámara.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 xml:space="preserve">Modos de visualización. </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*Al menos 3 (tres) modos de mejora de imagen en realce y homogeneidad de penumbras.</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*Al menos 2 (dos) modos de mejora de imagen para cromo-endoscopia.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*El módulo debe poseer la capacidad de dividir la pantalla, pudiendo observar la imagen estándar provista por el cabezal, y la imagen pre-procesada por los modos de visualización anteriormente descriptos.</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 xml:space="preserve">*Será especialmente valorados aquellos sistemas aptos para la incorporación de video-endoscopios (para procedimientos de endoscopia </w:t>
            </w:r>
            <w:proofErr w:type="spellStart"/>
            <w:r w:rsidRPr="003F0313">
              <w:rPr>
                <w:rFonts w:ascii="Times New Roman" w:hAnsi="Times New Roman" w:cs="Times New Roman"/>
              </w:rPr>
              <w:t>intra-intraoperatoria</w:t>
            </w:r>
            <w:proofErr w:type="spellEnd"/>
            <w:r w:rsidRPr="003F0313">
              <w:rPr>
                <w:rFonts w:ascii="Times New Roman" w:hAnsi="Times New Roman" w:cs="Times New Roman"/>
              </w:rPr>
              <w:t>) y video-</w:t>
            </w:r>
            <w:proofErr w:type="spellStart"/>
            <w:r w:rsidRPr="003F0313">
              <w:rPr>
                <w:rFonts w:ascii="Times New Roman" w:hAnsi="Times New Roman" w:cs="Times New Roman"/>
              </w:rPr>
              <w:lastRenderedPageBreak/>
              <w:t>mediastinoscopios</w:t>
            </w:r>
            <w:proofErr w:type="spellEnd"/>
            <w:r w:rsidRPr="003F0313">
              <w:rPr>
                <w:rFonts w:ascii="Times New Roman" w:hAnsi="Times New Roman" w:cs="Times New Roman"/>
              </w:rPr>
              <w:t>, y combinables con la capacidad de dividir la pantalla.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Cabezal de cámara para video-laparoscopia.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 xml:space="preserve">Cabezal de </w:t>
            </w:r>
            <w:proofErr w:type="spellStart"/>
            <w:r w:rsidRPr="003F0313">
              <w:rPr>
                <w:rFonts w:ascii="Times New Roman" w:hAnsi="Times New Roman" w:cs="Times New Roman"/>
              </w:rPr>
              <w:t>Endo</w:t>
            </w:r>
            <w:proofErr w:type="spellEnd"/>
            <w:r w:rsidRPr="003F0313">
              <w:rPr>
                <w:rFonts w:ascii="Times New Roman" w:hAnsi="Times New Roman" w:cs="Times New Roman"/>
              </w:rPr>
              <w:t>-cámara para procedimientos con telescopios rígidos en la laparoscopia, urología, ginecología, etc.</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*Su forma debe ser ergonómica de material metálico en la empuñadura.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*Sumergible a fines de su correcta limpieza y desinfección; apto para esterilización por Óxido de Etileno.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*Debe presentar 3 botones, dos de los cuales deben ser programables en sus funciones y cada uno de ellos en dos niveles. Pudiendo programar al menos cuatro (4) funciones en total.</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 xml:space="preserve">*El acople del cabezal con la unidad de control debe ser a través de una única ficha, preferentemente no conectores con pines. </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*Sensor de imagen: 3 sensores de tecnología CCD (1/3”).</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*Formato de imagen: 16:9</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*Método de escaneo: Progresivo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*Sistema de color: PAL / NTSC</w:t>
            </w:r>
          </w:p>
          <w:p w:rsidR="00CE53D0" w:rsidRPr="003F0313" w:rsidRDefault="00CE53D0" w:rsidP="0045138F">
            <w:pPr>
              <w:spacing w:after="0"/>
              <w:contextualSpacing/>
              <w:rPr>
                <w:rFonts w:ascii="Times New Roman" w:hAnsi="Times New Roman" w:cs="Times New Roman"/>
              </w:rPr>
            </w:pPr>
            <w:r w:rsidRPr="003F0313">
              <w:rPr>
                <w:rFonts w:ascii="Times New Roman" w:hAnsi="Times New Roman" w:cs="Times New Roman"/>
              </w:rPr>
              <w:t>*Zoom óptico (x2) y foco incorporados en el cabezal.</w:t>
            </w:r>
          </w:p>
          <w:p w:rsidR="00CE53D0" w:rsidRPr="003F0313" w:rsidRDefault="00CE53D0" w:rsidP="0045138F">
            <w:pPr>
              <w:spacing w:after="0"/>
              <w:contextualSpacing/>
              <w:rPr>
                <w:rFonts w:ascii="Times New Roman" w:hAnsi="Times New Roman" w:cs="Times New Roman"/>
              </w:rPr>
            </w:pP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b/>
                <w:u w:val="single"/>
              </w:rPr>
              <w:t>Fuentes de luz</w:t>
            </w:r>
            <w:r w:rsidRPr="003F0313">
              <w:rPr>
                <w:rFonts w:ascii="Times New Roman" w:hAnsi="Times New Roman" w:cs="Times New Roman"/>
              </w:rPr>
              <w:t xml:space="preserve"> </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Fuente de luz de tecnología LED para utilizar en procedimientos laparoscópicos.</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Temperatura de color de al menos 6400K, e intensidad no inferior a 2200Lm.</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*Regulación digital de la intensidad de la luz.</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*Regulación automática de la fuente de luz desde el procesador de cámara.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 xml:space="preserve">*Debe poseer un </w:t>
            </w:r>
            <w:proofErr w:type="spellStart"/>
            <w:r w:rsidRPr="003F0313">
              <w:rPr>
                <w:rFonts w:ascii="Times New Roman" w:hAnsi="Times New Roman" w:cs="Times New Roman"/>
              </w:rPr>
              <w:t>display</w:t>
            </w:r>
            <w:proofErr w:type="spellEnd"/>
            <w:r w:rsidRPr="003F0313">
              <w:rPr>
                <w:rFonts w:ascii="Times New Roman" w:hAnsi="Times New Roman" w:cs="Times New Roman"/>
              </w:rPr>
              <w:t xml:space="preserve"> que indique si la fuente de luz está trabajando en modo automático.</w:t>
            </w:r>
          </w:p>
          <w:p w:rsidR="00CE53D0" w:rsidRPr="003F0313" w:rsidRDefault="00CE53D0" w:rsidP="0045138F">
            <w:pPr>
              <w:spacing w:after="0"/>
              <w:contextualSpacing/>
              <w:rPr>
                <w:rFonts w:ascii="Times New Roman" w:hAnsi="Times New Roman" w:cs="Times New Roman"/>
              </w:rPr>
            </w:pPr>
            <w:r w:rsidRPr="003F0313">
              <w:rPr>
                <w:rFonts w:ascii="Times New Roman" w:hAnsi="Times New Roman" w:cs="Times New Roman"/>
              </w:rPr>
              <w:t>*Modo Stand-</w:t>
            </w:r>
            <w:proofErr w:type="spellStart"/>
            <w:r w:rsidRPr="003F0313">
              <w:rPr>
                <w:rFonts w:ascii="Times New Roman" w:hAnsi="Times New Roman" w:cs="Times New Roman"/>
              </w:rPr>
              <w:t>by</w:t>
            </w:r>
            <w:proofErr w:type="spellEnd"/>
          </w:p>
          <w:p w:rsidR="00CE53D0" w:rsidRPr="003F0313" w:rsidRDefault="00CE53D0" w:rsidP="0045138F">
            <w:pPr>
              <w:spacing w:after="0"/>
              <w:contextualSpacing/>
              <w:rPr>
                <w:rFonts w:ascii="Times New Roman" w:hAnsi="Times New Roman" w:cs="Times New Roman"/>
              </w:rPr>
            </w:pP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b/>
                <w:u w:val="single"/>
              </w:rPr>
              <w:t>Monitor</w:t>
            </w:r>
            <w:r w:rsidRPr="003F0313">
              <w:rPr>
                <w:rFonts w:ascii="Times New Roman" w:hAnsi="Times New Roman" w:cs="Times New Roman"/>
              </w:rPr>
              <w:t xml:space="preserve"> </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 xml:space="preserve">Monitor </w:t>
            </w:r>
            <w:proofErr w:type="spellStart"/>
            <w:r w:rsidRPr="003F0313">
              <w:rPr>
                <w:rFonts w:ascii="Times New Roman" w:hAnsi="Times New Roman" w:cs="Times New Roman"/>
              </w:rPr>
              <w:t>FullHD</w:t>
            </w:r>
            <w:proofErr w:type="spellEnd"/>
            <w:r w:rsidRPr="003F0313">
              <w:rPr>
                <w:rFonts w:ascii="Times New Roman" w:hAnsi="Times New Roman" w:cs="Times New Roman"/>
              </w:rPr>
              <w:t xml:space="preserve"> de al menos 27” de grado médico para la visualización de las imágenes laparoscópicas</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*Resolución máxima de 1920 x 1200 pixeles</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*Sistema de color PAL/NTSC</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*Barrido progresivo.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*Entradas y salidas de vídeo: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*Entradas: 3G-SDI, DVI, RGB, S-Video, Compuesto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*Salidas: 3G-SDI, DVI, RGB, S-Video, Compuesto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 xml:space="preserve">*Corrección por </w:t>
            </w:r>
            <w:proofErr w:type="spellStart"/>
            <w:r w:rsidRPr="003F0313">
              <w:rPr>
                <w:rFonts w:ascii="Times New Roman" w:hAnsi="Times New Roman" w:cs="Times New Roman"/>
              </w:rPr>
              <w:t>fator</w:t>
            </w:r>
            <w:proofErr w:type="spellEnd"/>
            <w:r w:rsidRPr="003F0313">
              <w:rPr>
                <w:rFonts w:ascii="Times New Roman" w:hAnsi="Times New Roman" w:cs="Times New Roman"/>
              </w:rPr>
              <w:t xml:space="preserve"> gamma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*Modos de visualización: Picture in Picture (</w:t>
            </w:r>
            <w:proofErr w:type="spellStart"/>
            <w:r w:rsidRPr="003F0313">
              <w:rPr>
                <w:rFonts w:ascii="Times New Roman" w:hAnsi="Times New Roman" w:cs="Times New Roman"/>
              </w:rPr>
              <w:t>PiP</w:t>
            </w:r>
            <w:proofErr w:type="spellEnd"/>
            <w:r w:rsidRPr="003F0313">
              <w:rPr>
                <w:rFonts w:ascii="Times New Roman" w:hAnsi="Times New Roman" w:cs="Times New Roman"/>
              </w:rPr>
              <w:t xml:space="preserve">) y Picture </w:t>
            </w:r>
            <w:proofErr w:type="spellStart"/>
            <w:r w:rsidRPr="003F0313">
              <w:rPr>
                <w:rFonts w:ascii="Times New Roman" w:hAnsi="Times New Roman" w:cs="Times New Roman"/>
              </w:rPr>
              <w:t>on</w:t>
            </w:r>
            <w:proofErr w:type="spellEnd"/>
            <w:r w:rsidRPr="003F0313">
              <w:rPr>
                <w:rFonts w:ascii="Times New Roman" w:hAnsi="Times New Roman" w:cs="Times New Roman"/>
              </w:rPr>
              <w:t xml:space="preserve"> Picture (</w:t>
            </w:r>
            <w:proofErr w:type="spellStart"/>
            <w:r w:rsidRPr="003F0313">
              <w:rPr>
                <w:rFonts w:ascii="Times New Roman" w:hAnsi="Times New Roman" w:cs="Times New Roman"/>
              </w:rPr>
              <w:t>PoP</w:t>
            </w:r>
            <w:proofErr w:type="spellEnd"/>
            <w:r w:rsidRPr="003F0313">
              <w:rPr>
                <w:rFonts w:ascii="Times New Roman" w:hAnsi="Times New Roman" w:cs="Times New Roman"/>
              </w:rPr>
              <w:t>)</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 xml:space="preserve">*Posibilidad de programar el </w:t>
            </w:r>
            <w:proofErr w:type="spellStart"/>
            <w:r w:rsidRPr="003F0313">
              <w:rPr>
                <w:rFonts w:ascii="Times New Roman" w:hAnsi="Times New Roman" w:cs="Times New Roman"/>
              </w:rPr>
              <w:t>posicionamento</w:t>
            </w:r>
            <w:proofErr w:type="spellEnd"/>
            <w:r w:rsidRPr="003F0313">
              <w:rPr>
                <w:rFonts w:ascii="Times New Roman" w:hAnsi="Times New Roman" w:cs="Times New Roman"/>
              </w:rPr>
              <w:t xml:space="preserve"> del menú de usuario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*Teclas de manejo de fácil acceso en la parte frontal de la carcasa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*Vidrio frontal antirreflejo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*Carcasa a prueba de agua y polvo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*Protección contra tensiones mínimas a través de una fuente de alimentación externa 24VDC.</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*Adaptador VESA 100 para montajes flexibles</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*Entrada para fibra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*Función imagen en imagen (</w:t>
            </w:r>
            <w:proofErr w:type="spellStart"/>
            <w:r w:rsidRPr="003F0313">
              <w:rPr>
                <w:rFonts w:ascii="Times New Roman" w:hAnsi="Times New Roman" w:cs="Times New Roman"/>
              </w:rPr>
              <w:t>PiP</w:t>
            </w:r>
            <w:proofErr w:type="spellEnd"/>
            <w:r w:rsidRPr="003F0313">
              <w:rPr>
                <w:rFonts w:ascii="Times New Roman" w:hAnsi="Times New Roman" w:cs="Times New Roman"/>
              </w:rPr>
              <w:t>)</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*Memorización de hasta 5 perfiles de usuarios</w:t>
            </w:r>
          </w:p>
          <w:p w:rsidR="00CE53D0" w:rsidRPr="003F0313" w:rsidRDefault="00CE53D0" w:rsidP="0045138F">
            <w:pPr>
              <w:spacing w:after="0"/>
              <w:contextualSpacing/>
              <w:rPr>
                <w:rFonts w:ascii="Times New Roman" w:hAnsi="Times New Roman" w:cs="Times New Roman"/>
              </w:rPr>
            </w:pPr>
            <w:r w:rsidRPr="003F0313">
              <w:rPr>
                <w:rFonts w:ascii="Times New Roman" w:hAnsi="Times New Roman" w:cs="Times New Roman"/>
              </w:rPr>
              <w:t>*Conforme normativas médicas de la FDA, UL y CE</w:t>
            </w:r>
          </w:p>
          <w:p w:rsidR="00CE53D0" w:rsidRPr="003F0313" w:rsidRDefault="00CE53D0" w:rsidP="0045138F">
            <w:pPr>
              <w:spacing w:after="0"/>
              <w:contextualSpacing/>
              <w:rPr>
                <w:rFonts w:ascii="Times New Roman" w:hAnsi="Times New Roman" w:cs="Times New Roman"/>
              </w:rPr>
            </w:pP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b/>
                <w:u w:val="single"/>
              </w:rPr>
              <w:t>Insuflador</w:t>
            </w:r>
            <w:r w:rsidRPr="003F0313">
              <w:rPr>
                <w:rFonts w:ascii="Times New Roman" w:hAnsi="Times New Roman" w:cs="Times New Roman"/>
              </w:rPr>
              <w:t xml:space="preserve"> </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Insuflador de hasta 40 litros/min, apto para la aplicación universal en exploraciones e intervenciones quirúrgicas endoscópicas.</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*Posibilidad de selección modo sensitivo y alto flujo según lo requiera la intervención quirúrgica.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*Posibilidad del manejo del insuflador manualmente a través de pantalla táctil del insuflador y/</w:t>
            </w:r>
            <w:proofErr w:type="spellStart"/>
            <w:r w:rsidRPr="003F0313">
              <w:rPr>
                <w:rFonts w:ascii="Times New Roman" w:hAnsi="Times New Roman" w:cs="Times New Roman"/>
              </w:rPr>
              <w:t>ó</w:t>
            </w:r>
            <w:proofErr w:type="spellEnd"/>
            <w:r w:rsidRPr="003F0313">
              <w:rPr>
                <w:rFonts w:ascii="Times New Roman" w:hAnsi="Times New Roman" w:cs="Times New Roman"/>
              </w:rPr>
              <w:t xml:space="preserve"> desde el cabezal de cámara.</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*La presión actual del paciente, el flujo actual y la cantidad consumida de gas de la intervención actual se visualizan simultáneamente durante el servicio.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 xml:space="preserve">*Deberá poseer sistema de seguridad: ante una sobrepresión aparecen alarmas </w:t>
            </w:r>
            <w:r w:rsidRPr="003F0313">
              <w:rPr>
                <w:rFonts w:ascii="Times New Roman" w:hAnsi="Times New Roman" w:cs="Times New Roman"/>
              </w:rPr>
              <w:lastRenderedPageBreak/>
              <w:t>acústicas y visuales.</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 xml:space="preserve">*Se deberá entregar con 25 (veinticinco) filtros </w:t>
            </w:r>
            <w:proofErr w:type="gramStart"/>
            <w:r w:rsidRPr="003F0313">
              <w:rPr>
                <w:rFonts w:ascii="Times New Roman" w:hAnsi="Times New Roman" w:cs="Times New Roman"/>
              </w:rPr>
              <w:t>paciente descartables</w:t>
            </w:r>
            <w:proofErr w:type="gramEnd"/>
            <w:r w:rsidRPr="003F0313">
              <w:rPr>
                <w:rFonts w:ascii="Times New Roman" w:hAnsi="Times New Roman" w:cs="Times New Roman"/>
              </w:rPr>
              <w:t>.</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 xml:space="preserve">Modos de insuflación: </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ab/>
              <w:t>Sensitivo,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ab/>
              <w:t xml:space="preserve">Presión </w:t>
            </w:r>
            <w:proofErr w:type="spellStart"/>
            <w:r w:rsidRPr="003F0313">
              <w:rPr>
                <w:rFonts w:ascii="Times New Roman" w:hAnsi="Times New Roman" w:cs="Times New Roman"/>
              </w:rPr>
              <w:t>intra-cavitaria</w:t>
            </w:r>
            <w:proofErr w:type="spellEnd"/>
            <w:r w:rsidRPr="003F0313">
              <w:rPr>
                <w:rFonts w:ascii="Times New Roman" w:hAnsi="Times New Roman" w:cs="Times New Roman"/>
              </w:rPr>
              <w:t xml:space="preserve">: 1-15 </w:t>
            </w:r>
            <w:proofErr w:type="spellStart"/>
            <w:r w:rsidRPr="003F0313">
              <w:rPr>
                <w:rFonts w:ascii="Times New Roman" w:hAnsi="Times New Roman" w:cs="Times New Roman"/>
              </w:rPr>
              <w:t>mmHg</w:t>
            </w:r>
            <w:proofErr w:type="spellEnd"/>
          </w:p>
          <w:p w:rsidR="00CE53D0" w:rsidRPr="003F0313" w:rsidRDefault="00CE53D0" w:rsidP="0045138F">
            <w:pPr>
              <w:spacing w:after="0"/>
              <w:ind w:firstLine="634"/>
              <w:jc w:val="both"/>
              <w:rPr>
                <w:rFonts w:ascii="Times New Roman" w:hAnsi="Times New Roman" w:cs="Times New Roman"/>
              </w:rPr>
            </w:pPr>
            <w:r w:rsidRPr="003F0313">
              <w:rPr>
                <w:rFonts w:ascii="Times New Roman" w:hAnsi="Times New Roman" w:cs="Times New Roman"/>
              </w:rPr>
              <w:tab/>
              <w:t xml:space="preserve">Flujo: 0.1-15 </w:t>
            </w:r>
            <w:proofErr w:type="spellStart"/>
            <w:r w:rsidRPr="003F0313">
              <w:rPr>
                <w:rFonts w:ascii="Times New Roman" w:hAnsi="Times New Roman" w:cs="Times New Roman"/>
              </w:rPr>
              <w:t>ltrs</w:t>
            </w:r>
            <w:proofErr w:type="spellEnd"/>
            <w:r w:rsidRPr="003F0313">
              <w:rPr>
                <w:rFonts w:ascii="Times New Roman" w:hAnsi="Times New Roman" w:cs="Times New Roman"/>
              </w:rPr>
              <w:t xml:space="preserve">/min. Regulable de a pasos de 0.1mmHg, 0.5                </w:t>
            </w:r>
          </w:p>
          <w:p w:rsidR="00CE53D0" w:rsidRPr="003F0313" w:rsidRDefault="00CE53D0" w:rsidP="0045138F">
            <w:pPr>
              <w:spacing w:after="0"/>
              <w:ind w:firstLine="634"/>
              <w:jc w:val="both"/>
              <w:rPr>
                <w:rFonts w:ascii="Times New Roman" w:hAnsi="Times New Roman" w:cs="Times New Roman"/>
              </w:rPr>
            </w:pPr>
            <w:r w:rsidRPr="003F0313">
              <w:rPr>
                <w:rFonts w:ascii="Times New Roman" w:hAnsi="Times New Roman" w:cs="Times New Roman"/>
              </w:rPr>
              <w:t xml:space="preserve"> </w:t>
            </w:r>
            <w:proofErr w:type="spellStart"/>
            <w:proofErr w:type="gramStart"/>
            <w:r w:rsidRPr="003F0313">
              <w:rPr>
                <w:rFonts w:ascii="Times New Roman" w:hAnsi="Times New Roman" w:cs="Times New Roman"/>
              </w:rPr>
              <w:t>mmHg</w:t>
            </w:r>
            <w:proofErr w:type="spellEnd"/>
            <w:proofErr w:type="gramEnd"/>
            <w:r w:rsidRPr="003F0313">
              <w:rPr>
                <w:rFonts w:ascii="Times New Roman" w:hAnsi="Times New Roman" w:cs="Times New Roman"/>
              </w:rPr>
              <w:t>.</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ab/>
              <w:t xml:space="preserve">Presión máxima: 30 </w:t>
            </w:r>
            <w:proofErr w:type="spellStart"/>
            <w:r w:rsidRPr="003F0313">
              <w:rPr>
                <w:rFonts w:ascii="Times New Roman" w:hAnsi="Times New Roman" w:cs="Times New Roman"/>
              </w:rPr>
              <w:t>mmHg</w:t>
            </w:r>
            <w:proofErr w:type="spellEnd"/>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ab/>
              <w:t>Alto flujo,</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ab/>
              <w:t xml:space="preserve">Presión </w:t>
            </w:r>
            <w:proofErr w:type="spellStart"/>
            <w:r w:rsidRPr="003F0313">
              <w:rPr>
                <w:rFonts w:ascii="Times New Roman" w:hAnsi="Times New Roman" w:cs="Times New Roman"/>
              </w:rPr>
              <w:t>intra-cavitaria</w:t>
            </w:r>
            <w:proofErr w:type="spellEnd"/>
            <w:r w:rsidRPr="003F0313">
              <w:rPr>
                <w:rFonts w:ascii="Times New Roman" w:hAnsi="Times New Roman" w:cs="Times New Roman"/>
              </w:rPr>
              <w:t xml:space="preserve">: 1-30 </w:t>
            </w:r>
            <w:proofErr w:type="spellStart"/>
            <w:r w:rsidRPr="003F0313">
              <w:rPr>
                <w:rFonts w:ascii="Times New Roman" w:hAnsi="Times New Roman" w:cs="Times New Roman"/>
              </w:rPr>
              <w:t>mmHg</w:t>
            </w:r>
            <w:proofErr w:type="spellEnd"/>
            <w:r w:rsidRPr="003F0313">
              <w:rPr>
                <w:rFonts w:ascii="Times New Roman" w:hAnsi="Times New Roman" w:cs="Times New Roman"/>
              </w:rPr>
              <w:t xml:space="preserve"> (Resolución: 1mmHg).</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ab/>
              <w:t xml:space="preserve">Flujo: 1-40 </w:t>
            </w:r>
            <w:proofErr w:type="spellStart"/>
            <w:r w:rsidRPr="003F0313">
              <w:rPr>
                <w:rFonts w:ascii="Times New Roman" w:hAnsi="Times New Roman" w:cs="Times New Roman"/>
              </w:rPr>
              <w:t>ltrs</w:t>
            </w:r>
            <w:proofErr w:type="spellEnd"/>
            <w:r w:rsidRPr="003F0313">
              <w:rPr>
                <w:rFonts w:ascii="Times New Roman" w:hAnsi="Times New Roman" w:cs="Times New Roman"/>
              </w:rPr>
              <w:t xml:space="preserve">/min (Resolución: 1ltr/min). </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ab/>
              <w:t xml:space="preserve">Presión máxima: 50 </w:t>
            </w:r>
            <w:proofErr w:type="spellStart"/>
            <w:r w:rsidRPr="003F0313">
              <w:rPr>
                <w:rFonts w:ascii="Times New Roman" w:hAnsi="Times New Roman" w:cs="Times New Roman"/>
              </w:rPr>
              <w:t>mmHg</w:t>
            </w:r>
            <w:proofErr w:type="spellEnd"/>
            <w:r w:rsidRPr="003F0313">
              <w:rPr>
                <w:rFonts w:ascii="Times New Roman" w:hAnsi="Times New Roman" w:cs="Times New Roman"/>
              </w:rPr>
              <w:t>.</w:t>
            </w:r>
          </w:p>
          <w:p w:rsidR="00CE53D0" w:rsidRPr="003F0313" w:rsidRDefault="00CE53D0" w:rsidP="0045138F">
            <w:pPr>
              <w:spacing w:after="0"/>
              <w:contextualSpacing/>
              <w:rPr>
                <w:rFonts w:ascii="Times New Roman" w:hAnsi="Times New Roman" w:cs="Times New Roman"/>
              </w:rPr>
            </w:pPr>
            <w:r w:rsidRPr="003F0313">
              <w:rPr>
                <w:rFonts w:ascii="Times New Roman" w:hAnsi="Times New Roman" w:cs="Times New Roman"/>
              </w:rPr>
              <w:t xml:space="preserve">             Se Incluyen Set básico para 50 (cincuenta) cirugías con Protección </w:t>
            </w:r>
            <w:proofErr w:type="spellStart"/>
            <w:r w:rsidRPr="003F0313">
              <w:rPr>
                <w:rFonts w:ascii="Times New Roman" w:hAnsi="Times New Roman" w:cs="Times New Roman"/>
              </w:rPr>
              <w:t>Covid</w:t>
            </w:r>
            <w:proofErr w:type="spellEnd"/>
            <w:r w:rsidRPr="003F0313">
              <w:rPr>
                <w:rFonts w:ascii="Times New Roman" w:hAnsi="Times New Roman" w:cs="Times New Roman"/>
              </w:rPr>
              <w:t xml:space="preserve"> 19 compuestos por filtros para Insuflador y filtros para trocar salida de Humo.</w:t>
            </w:r>
          </w:p>
          <w:p w:rsidR="00CE53D0" w:rsidRPr="003F0313" w:rsidRDefault="00CE53D0" w:rsidP="0045138F">
            <w:pPr>
              <w:spacing w:after="0"/>
              <w:contextualSpacing/>
              <w:rPr>
                <w:rFonts w:ascii="Times New Roman" w:hAnsi="Times New Roman" w:cs="Times New Roman"/>
              </w:rPr>
            </w:pP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b/>
                <w:u w:val="single"/>
              </w:rPr>
              <w:t>Unidad Móvil.</w:t>
            </w:r>
            <w:r w:rsidRPr="003F0313">
              <w:rPr>
                <w:rFonts w:ascii="Times New Roman" w:hAnsi="Times New Roman" w:cs="Times New Roman"/>
              </w:rPr>
              <w:t xml:space="preserve"> </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Carro móvil para el transporte del sistema de visualización y sus periféricos, compuesto de las siguientes características,</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*3 (tres) estantes regulables en altura, uno de ellos debe poseer un cajón con llave.</w:t>
            </w: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rPr>
              <w:t>*4 (cuatro) ruedas dobles anti-estáticas con freno independiente.</w:t>
            </w:r>
          </w:p>
          <w:p w:rsidR="00CE53D0" w:rsidRPr="003F0313" w:rsidRDefault="00CE53D0" w:rsidP="0045138F">
            <w:pPr>
              <w:spacing w:after="0"/>
              <w:contextualSpacing/>
              <w:rPr>
                <w:rFonts w:ascii="Times New Roman" w:hAnsi="Times New Roman" w:cs="Times New Roman"/>
              </w:rPr>
            </w:pPr>
            <w:r w:rsidRPr="003F0313">
              <w:rPr>
                <w:rFonts w:ascii="Times New Roman" w:hAnsi="Times New Roman" w:cs="Times New Roman"/>
              </w:rPr>
              <w:t>*Soporte de monitor regulable en altura, con inclinación lateral y arriba/abajo</w:t>
            </w:r>
          </w:p>
          <w:p w:rsidR="00CE53D0" w:rsidRPr="003F0313" w:rsidRDefault="00CE53D0" w:rsidP="0045138F">
            <w:pPr>
              <w:spacing w:after="0"/>
              <w:contextualSpacing/>
              <w:rPr>
                <w:rFonts w:ascii="Times New Roman" w:hAnsi="Times New Roman" w:cs="Times New Roman"/>
              </w:rPr>
            </w:pP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b/>
                <w:u w:val="single"/>
              </w:rPr>
              <w:t>Cable de fibra óptica</w:t>
            </w:r>
            <w:r w:rsidRPr="003F0313">
              <w:rPr>
                <w:rFonts w:ascii="Times New Roman" w:hAnsi="Times New Roman" w:cs="Times New Roman"/>
              </w:rPr>
              <w:t xml:space="preserve">. </w:t>
            </w:r>
          </w:p>
          <w:p w:rsidR="00CE53D0" w:rsidRPr="003F0313" w:rsidRDefault="00CE53D0" w:rsidP="0045138F">
            <w:pPr>
              <w:spacing w:after="0"/>
              <w:contextualSpacing/>
              <w:rPr>
                <w:rFonts w:ascii="Times New Roman" w:hAnsi="Times New Roman" w:cs="Times New Roman"/>
              </w:rPr>
            </w:pPr>
            <w:r w:rsidRPr="003F0313">
              <w:rPr>
                <w:rFonts w:ascii="Times New Roman" w:hAnsi="Times New Roman" w:cs="Times New Roman"/>
              </w:rPr>
              <w:t>Cable de luz de fibra óptica, diámetro 4.8 mm longitud de 2.5metros aproximadamente, resistente a altas temperaturas y elevada transmisión de luz.</w:t>
            </w:r>
          </w:p>
          <w:p w:rsidR="00CE53D0" w:rsidRPr="003F0313" w:rsidRDefault="00CE53D0" w:rsidP="0045138F">
            <w:pPr>
              <w:spacing w:after="0"/>
              <w:contextualSpacing/>
              <w:rPr>
                <w:rFonts w:ascii="Times New Roman" w:hAnsi="Times New Roman" w:cs="Times New Roman"/>
              </w:rPr>
            </w:pPr>
          </w:p>
          <w:p w:rsidR="00CE53D0" w:rsidRPr="003F0313" w:rsidRDefault="00CE53D0" w:rsidP="0045138F">
            <w:pPr>
              <w:spacing w:after="0"/>
              <w:jc w:val="both"/>
              <w:rPr>
                <w:rFonts w:ascii="Times New Roman" w:hAnsi="Times New Roman" w:cs="Times New Roman"/>
              </w:rPr>
            </w:pPr>
            <w:r w:rsidRPr="003F0313">
              <w:rPr>
                <w:rFonts w:ascii="Times New Roman" w:hAnsi="Times New Roman" w:cs="Times New Roman"/>
                <w:b/>
                <w:u w:val="single"/>
              </w:rPr>
              <w:t>Óptica de Video-laparoscopia</w:t>
            </w:r>
            <w:r w:rsidRPr="003F0313">
              <w:rPr>
                <w:rFonts w:ascii="Times New Roman" w:hAnsi="Times New Roman" w:cs="Times New Roman"/>
                <w:u w:val="single"/>
              </w:rPr>
              <w:t>.</w:t>
            </w:r>
            <w:r w:rsidRPr="003F0313">
              <w:rPr>
                <w:rFonts w:ascii="Times New Roman" w:hAnsi="Times New Roman" w:cs="Times New Roman"/>
              </w:rPr>
              <w:t xml:space="preserve"> </w:t>
            </w:r>
          </w:p>
          <w:p w:rsidR="00CE53D0" w:rsidRPr="00A4762F" w:rsidRDefault="00CE53D0" w:rsidP="0045138F">
            <w:pPr>
              <w:spacing w:after="0"/>
              <w:contextualSpacing/>
              <w:rPr>
                <w:rFonts w:cs="Times New Roman"/>
                <w:szCs w:val="24"/>
                <w:lang w:val="es-ES_tradnl"/>
              </w:rPr>
            </w:pPr>
            <w:r w:rsidRPr="003F0313">
              <w:rPr>
                <w:rFonts w:ascii="Times New Roman" w:hAnsi="Times New Roman" w:cs="Times New Roman"/>
              </w:rPr>
              <w:t>Tipo Hopkins II de 10mm de diámetro y al menos 30cm de longitud.</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E53D0" w:rsidRPr="00A4762F" w:rsidRDefault="00CE53D0" w:rsidP="0045138F">
            <w:pPr>
              <w:contextualSpacing/>
              <w:rPr>
                <w:rFonts w:cs="Times New Roman"/>
                <w:szCs w:val="24"/>
                <w:lang w:val="es-ES_tradnl"/>
              </w:rPr>
            </w:pPr>
            <w:r>
              <w:rPr>
                <w:rFonts w:cs="Times New Roman"/>
                <w:szCs w:val="24"/>
                <w:lang w:val="es-ES_tradnl"/>
              </w:rPr>
              <w:lastRenderedPageBreak/>
              <w:t>1</w:t>
            </w:r>
          </w:p>
        </w:tc>
      </w:tr>
    </w:tbl>
    <w:p w:rsidR="00CE53D0" w:rsidRPr="00284C7A" w:rsidRDefault="00CE53D0" w:rsidP="00CE53D0">
      <w:pPr>
        <w:pStyle w:val="Sangranormal"/>
        <w:tabs>
          <w:tab w:val="left" w:pos="1200"/>
          <w:tab w:val="left" w:pos="1680"/>
        </w:tabs>
        <w:ind w:left="0"/>
        <w:jc w:val="both"/>
        <w:rPr>
          <w:rFonts w:ascii="Verdana" w:hAnsi="Verdana" w:cs="Arial"/>
          <w:color w:val="FF0000"/>
          <w:sz w:val="28"/>
          <w:szCs w:val="20"/>
        </w:rPr>
      </w:pPr>
    </w:p>
    <w:p w:rsidR="00CE53D0" w:rsidRPr="00A4762F" w:rsidRDefault="00CE53D0" w:rsidP="00CE53D0">
      <w:pPr>
        <w:spacing w:after="0" w:line="240" w:lineRule="auto"/>
        <w:jc w:val="center"/>
        <w:rPr>
          <w:rFonts w:ascii="Times New Roman" w:eastAsia="Times New Roman" w:hAnsi="Times New Roman" w:cs="Times New Roman"/>
          <w:b/>
          <w:sz w:val="24"/>
          <w:szCs w:val="24"/>
          <w:lang w:val="es-ES" w:eastAsia="es-ES"/>
        </w:rPr>
      </w:pPr>
      <w:r w:rsidRPr="00A4762F">
        <w:rPr>
          <w:rFonts w:ascii="Times New Roman" w:eastAsia="Times New Roman" w:hAnsi="Times New Roman" w:cs="Times New Roman"/>
          <w:b/>
          <w:sz w:val="24"/>
          <w:szCs w:val="24"/>
          <w:lang w:val="es-ES" w:eastAsia="es-ES"/>
        </w:rPr>
        <w:t>ANEXO I</w:t>
      </w:r>
      <w:r>
        <w:rPr>
          <w:rFonts w:ascii="Times New Roman" w:eastAsia="Times New Roman" w:hAnsi="Times New Roman" w:cs="Times New Roman"/>
          <w:b/>
          <w:sz w:val="24"/>
          <w:szCs w:val="24"/>
          <w:lang w:val="es-ES" w:eastAsia="es-ES"/>
        </w:rPr>
        <w:t>I</w:t>
      </w:r>
      <w:r w:rsidRPr="00A4762F">
        <w:rPr>
          <w:rFonts w:ascii="Times New Roman" w:eastAsia="Times New Roman" w:hAnsi="Times New Roman" w:cs="Times New Roman"/>
          <w:b/>
          <w:sz w:val="24"/>
          <w:szCs w:val="24"/>
          <w:lang w:val="es-ES" w:eastAsia="es-ES"/>
        </w:rPr>
        <w:t xml:space="preserve"> (artículo 4°)</w:t>
      </w:r>
    </w:p>
    <w:p w:rsidR="00CE53D0" w:rsidRPr="00A4762F" w:rsidRDefault="00CE53D0" w:rsidP="00CE53D0">
      <w:pPr>
        <w:spacing w:after="0" w:line="240" w:lineRule="auto"/>
        <w:jc w:val="center"/>
        <w:rPr>
          <w:rFonts w:ascii="Times New Roman" w:eastAsia="Times New Roman" w:hAnsi="Times New Roman" w:cs="Times New Roman"/>
          <w:b/>
          <w:sz w:val="24"/>
          <w:szCs w:val="24"/>
          <w:lang w:val="es-ES" w:eastAsia="es-ES"/>
        </w:rPr>
      </w:pPr>
      <w:r w:rsidRPr="00A4762F">
        <w:rPr>
          <w:rFonts w:ascii="Times New Roman" w:eastAsia="Times New Roman" w:hAnsi="Times New Roman" w:cs="Times New Roman"/>
          <w:b/>
          <w:sz w:val="24"/>
          <w:szCs w:val="24"/>
          <w:lang w:val="es-ES" w:eastAsia="es-ES"/>
        </w:rPr>
        <w:t>Clausulas particulares para la compra de equipamiento biomédico.</w:t>
      </w:r>
    </w:p>
    <w:p w:rsidR="00CE53D0" w:rsidRPr="00A4762F" w:rsidRDefault="00CE53D0" w:rsidP="00CE53D0">
      <w:pPr>
        <w:spacing w:after="0" w:line="240" w:lineRule="auto"/>
        <w:jc w:val="center"/>
        <w:rPr>
          <w:rFonts w:ascii="Times New Roman" w:eastAsia="Times New Roman" w:hAnsi="Times New Roman" w:cs="Times New Roman"/>
          <w:b/>
          <w:sz w:val="24"/>
          <w:szCs w:val="24"/>
          <w:lang w:val="es-ES" w:eastAsia="es-ES"/>
        </w:rPr>
      </w:pPr>
    </w:p>
    <w:p w:rsidR="00CE53D0" w:rsidRPr="00CE53D0" w:rsidRDefault="00CE53D0" w:rsidP="00CE53D0">
      <w:r w:rsidRPr="00A4762F">
        <w:rPr>
          <w:rFonts w:ascii="Times New Roman" w:eastAsia="Times New Roman" w:hAnsi="Times New Roman" w:cs="Times New Roman"/>
          <w:sz w:val="24"/>
          <w:szCs w:val="24"/>
          <w:lang w:val="es-ES" w:eastAsia="es-ES"/>
        </w:rPr>
        <w:t>PROCESO: Compra Directa N° 59/20 Ley 783 P.</w:t>
      </w:r>
    </w:p>
    <w:p w:rsidR="00CE53D0" w:rsidRPr="00CE53D0" w:rsidRDefault="00CE53D0" w:rsidP="00CE53D0">
      <w:r w:rsidRPr="00A4762F">
        <w:rPr>
          <w:rFonts w:ascii="Times New Roman" w:eastAsia="Times New Roman" w:hAnsi="Times New Roman" w:cs="Times New Roman"/>
          <w:sz w:val="24"/>
          <w:szCs w:val="24"/>
          <w:lang w:val="es-ES" w:eastAsia="es-ES"/>
        </w:rPr>
        <w:t>EXPEDIENTE: 805-000827-2020.</w:t>
      </w:r>
    </w:p>
    <w:p w:rsidR="00CE53D0" w:rsidRPr="00CE53D0" w:rsidRDefault="00CE53D0" w:rsidP="00CE53D0">
      <w:pPr>
        <w:jc w:val="both"/>
      </w:pPr>
      <w:r w:rsidRPr="00A4762F">
        <w:rPr>
          <w:rFonts w:ascii="Times New Roman" w:eastAsia="Times New Roman" w:hAnsi="Times New Roman" w:cs="Times New Roman"/>
          <w:sz w:val="24"/>
          <w:szCs w:val="24"/>
          <w:lang w:val="es-ES" w:eastAsia="es-ES"/>
        </w:rPr>
        <w:t>OBJETO: Compra de una torre de video laparoscopia para el Hospital Cesar Aguilar de Caucete, dependiente del Ministerio de Salud Pública.</w:t>
      </w:r>
    </w:p>
    <w:p w:rsidR="00CE53D0" w:rsidRPr="00CE53D0" w:rsidRDefault="00CE53D0" w:rsidP="00CE53D0">
      <w:pPr>
        <w:jc w:val="both"/>
      </w:pPr>
      <w:r w:rsidRPr="00A4762F">
        <w:rPr>
          <w:rFonts w:ascii="Times New Roman" w:eastAsia="Times New Roman" w:hAnsi="Times New Roman" w:cs="Times New Roman"/>
          <w:sz w:val="24"/>
          <w:szCs w:val="24"/>
          <w:lang w:val="es-ES" w:eastAsia="es-ES"/>
        </w:rPr>
        <w:t>VALOR DEL PLIEGO: $ 4.000,00.-  (Pesos Cuatro Mil con 00/100.-).</w:t>
      </w:r>
    </w:p>
    <w:p w:rsidR="00CE53D0" w:rsidRPr="00CE53D0" w:rsidRDefault="00CE53D0" w:rsidP="00CE53D0">
      <w:pPr>
        <w:jc w:val="both"/>
      </w:pPr>
      <w:r w:rsidRPr="00A4762F">
        <w:rPr>
          <w:rFonts w:ascii="Times New Roman" w:eastAsia="Times New Roman" w:hAnsi="Times New Roman" w:cs="Times New Roman"/>
          <w:sz w:val="24"/>
          <w:szCs w:val="24"/>
          <w:lang w:val="es-ES" w:eastAsia="es-ES"/>
        </w:rPr>
        <w:t>CÓDIGO SUGERIDO DE ACTIVIDAD: 266010 – 465350.</w:t>
      </w:r>
    </w:p>
    <w:p w:rsidR="00CE53D0" w:rsidRPr="00AA2D5B" w:rsidRDefault="00CE53D0" w:rsidP="00CE53D0">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CE53D0" w:rsidRPr="006D6B2D" w:rsidRDefault="00CE53D0" w:rsidP="00CE53D0">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CE53D0" w:rsidRDefault="00CE53D0" w:rsidP="00CE53D0">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CE53D0" w:rsidRPr="00E12E66" w:rsidRDefault="00CE53D0" w:rsidP="00CE53D0">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lastRenderedPageBreak/>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CE53D0" w:rsidRPr="00E12E66" w:rsidRDefault="00CE53D0" w:rsidP="00CE53D0">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CE53D0" w:rsidRPr="00E12E66" w:rsidRDefault="00CE53D0" w:rsidP="00CE53D0">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CE53D0" w:rsidRPr="00090C8C" w:rsidRDefault="00CE53D0" w:rsidP="00CE53D0">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CE53D0" w:rsidRPr="00E12E66" w:rsidRDefault="00CE53D0" w:rsidP="00CE53D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CE53D0" w:rsidRPr="00E12E66" w:rsidRDefault="00CE53D0" w:rsidP="00CE53D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CE53D0" w:rsidRPr="00E12E66" w:rsidRDefault="00CE53D0" w:rsidP="00CE53D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CE53D0" w:rsidRPr="00E12E66" w:rsidRDefault="00CE53D0" w:rsidP="00CE53D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CE53D0" w:rsidRPr="00E12E66" w:rsidRDefault="00CE53D0" w:rsidP="00CE53D0">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CE53D0" w:rsidRPr="00E12E66" w:rsidRDefault="00CE53D0" w:rsidP="00CE53D0">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CE53D0" w:rsidRPr="00E12E66" w:rsidRDefault="00CE53D0" w:rsidP="00CE53D0">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CE53D0" w:rsidRPr="00E12E66" w:rsidRDefault="00CE53D0" w:rsidP="00CE53D0">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CE53D0" w:rsidRPr="00E12E66" w:rsidRDefault="00CE53D0" w:rsidP="00CE53D0">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CE53D0" w:rsidRPr="00E12E66" w:rsidRDefault="00CE53D0" w:rsidP="00CE53D0">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CE53D0" w:rsidRPr="00E12E66" w:rsidRDefault="00CE53D0" w:rsidP="00CE53D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CE53D0" w:rsidRPr="00E12E66" w:rsidRDefault="00CE53D0" w:rsidP="00CE53D0">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 xml:space="preserve">debe acreditarse la existencia de las mismas con copia certificada por Escribano Público o por la Autoridad Administrativa de la repartición que licita, del Documento Nacional de Identidad y en caso de presentarse por medio de </w:t>
      </w:r>
      <w:r w:rsidRPr="00E12E66">
        <w:rPr>
          <w:rFonts w:ascii="Times New Roman" w:hAnsi="Times New Roman" w:cs="Times New Roman"/>
          <w:bCs/>
          <w:sz w:val="24"/>
          <w:szCs w:val="24"/>
          <w:lang w:val="es-ES_tradnl"/>
        </w:rPr>
        <w:lastRenderedPageBreak/>
        <w:t>un Apoderado, debe acreditarse la representatividad del firmante de la documentación con copia, certificada por Escribano Público, del Poder invocado.</w:t>
      </w:r>
    </w:p>
    <w:p w:rsidR="00CE53D0" w:rsidRPr="00E12E66" w:rsidRDefault="00CE53D0" w:rsidP="00CE53D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CE53D0" w:rsidRDefault="00CE53D0" w:rsidP="00CE53D0">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CE53D0" w:rsidRPr="00593911" w:rsidRDefault="00CE53D0" w:rsidP="00CE53D0">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CE53D0" w:rsidRDefault="00CE53D0" w:rsidP="00CE53D0">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CE53D0" w:rsidRDefault="00CE53D0" w:rsidP="00CE53D0">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CE53D0" w:rsidRPr="009B610F" w:rsidRDefault="00CE53D0" w:rsidP="00CE53D0">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CE53D0" w:rsidRPr="009B610F" w:rsidRDefault="00CE53D0" w:rsidP="00CE53D0">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CE53D0" w:rsidRPr="009B610F" w:rsidRDefault="00CE53D0" w:rsidP="00CE53D0">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CE53D0" w:rsidRPr="009B610F" w:rsidRDefault="00CE53D0" w:rsidP="00CE53D0">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CE53D0" w:rsidRDefault="00CE53D0" w:rsidP="00CE53D0">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CE53D0" w:rsidRDefault="00CE53D0" w:rsidP="00CE53D0">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CE53D0" w:rsidRDefault="00CE53D0" w:rsidP="00CE53D0">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CE53D0" w:rsidRDefault="00CE53D0" w:rsidP="00CE53D0">
      <w:pPr>
        <w:pStyle w:val="NormalWeb"/>
        <w:spacing w:before="0" w:beforeAutospacing="0" w:after="0" w:line="276" w:lineRule="auto"/>
        <w:jc w:val="both"/>
        <w:rPr>
          <w:rFonts w:eastAsiaTheme="minorHAnsi"/>
          <w:bCs/>
          <w:lang w:val="es-ES_tradnl" w:eastAsia="en-US"/>
        </w:rPr>
      </w:pPr>
    </w:p>
    <w:p w:rsidR="00CE53D0" w:rsidRDefault="00CE53D0" w:rsidP="00CE53D0">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CE53D0" w:rsidRDefault="00CE53D0" w:rsidP="00CE53D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CE53D0" w:rsidRDefault="00CE53D0" w:rsidP="00CE53D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CE53D0" w:rsidRDefault="00CE53D0" w:rsidP="00CE53D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CE53D0" w:rsidRDefault="00CE53D0" w:rsidP="00CE53D0">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CE53D0" w:rsidRDefault="00CE53D0" w:rsidP="00CE53D0">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CE53D0" w:rsidRDefault="00CE53D0" w:rsidP="00CE53D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CE53D0" w:rsidRDefault="00CE53D0" w:rsidP="00CE53D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CE53D0" w:rsidRPr="00605C88" w:rsidRDefault="00CE53D0" w:rsidP="00CE53D0">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CE53D0" w:rsidRPr="00E12E66" w:rsidRDefault="00CE53D0" w:rsidP="00CE53D0">
      <w:pPr>
        <w:suppressAutoHyphens/>
        <w:spacing w:after="120" w:line="240" w:lineRule="auto"/>
        <w:ind w:left="851"/>
        <w:jc w:val="both"/>
        <w:rPr>
          <w:rFonts w:ascii="Times New Roman" w:hAnsi="Times New Roman" w:cs="Times New Roman"/>
          <w:bCs/>
          <w:sz w:val="24"/>
          <w:szCs w:val="24"/>
          <w:lang w:val="es-ES_tradnl"/>
        </w:rPr>
      </w:pPr>
    </w:p>
    <w:p w:rsidR="00CE53D0" w:rsidRPr="00E12E66" w:rsidRDefault="00CE53D0" w:rsidP="00CE53D0">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CE53D0" w:rsidRPr="00E12E66" w:rsidRDefault="00CE53D0" w:rsidP="00CE53D0">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CE53D0" w:rsidRPr="00A4762F" w:rsidRDefault="00CE53D0" w:rsidP="00CE53D0">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w:t>
      </w:r>
      <w:r w:rsidRPr="00A4762F">
        <w:rPr>
          <w:rFonts w:ascii="Times New Roman" w:hAnsi="Times New Roman" w:cs="Times New Roman"/>
          <w:bCs/>
          <w:sz w:val="24"/>
          <w:szCs w:val="24"/>
          <w:lang w:val="es-ES_tradnl"/>
        </w:rPr>
        <w:t>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CE53D0" w:rsidRPr="00A4762F" w:rsidRDefault="00CE53D0" w:rsidP="00CE53D0">
      <w:pPr>
        <w:widowControl w:val="0"/>
        <w:ind w:left="851"/>
        <w:jc w:val="both"/>
        <w:rPr>
          <w:rFonts w:ascii="Times New Roman" w:hAnsi="Times New Roman" w:cs="Times New Roman"/>
          <w:bCs/>
          <w:sz w:val="24"/>
          <w:szCs w:val="24"/>
          <w:lang w:val="es-ES_tradnl"/>
        </w:rPr>
      </w:pPr>
      <w:r w:rsidRPr="00A4762F">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CE53D0" w:rsidRPr="00A4762F" w:rsidRDefault="00CE53D0" w:rsidP="00CE53D0">
      <w:pPr>
        <w:pStyle w:val="Prrafodelista"/>
        <w:widowControl w:val="0"/>
        <w:numPr>
          <w:ilvl w:val="0"/>
          <w:numId w:val="14"/>
        </w:numPr>
        <w:spacing w:after="100" w:afterAutospacing="1"/>
        <w:ind w:left="786"/>
        <w:jc w:val="both"/>
        <w:rPr>
          <w:rFonts w:ascii="Times New Roman" w:hAnsi="Times New Roman" w:cs="Times New Roman"/>
          <w:bCs/>
          <w:sz w:val="24"/>
          <w:szCs w:val="24"/>
          <w:u w:val="single"/>
          <w:lang w:val="es-ES_tradnl"/>
        </w:rPr>
      </w:pPr>
      <w:r w:rsidRPr="00A4762F">
        <w:rPr>
          <w:rFonts w:ascii="Times New Roman" w:hAnsi="Times New Roman" w:cs="Times New Roman"/>
          <w:bCs/>
          <w:sz w:val="24"/>
          <w:szCs w:val="24"/>
          <w:u w:val="single"/>
          <w:lang w:val="es-ES_tradnl"/>
        </w:rPr>
        <w:t>Documentación Específica para adquisición de Equipamiento Biomédico</w:t>
      </w:r>
    </w:p>
    <w:p w:rsidR="00CE53D0" w:rsidRPr="00A4762F" w:rsidRDefault="00CE53D0" w:rsidP="00CE53D0">
      <w:pPr>
        <w:widowControl w:val="0"/>
        <w:suppressAutoHyphens/>
        <w:spacing w:after="120" w:line="240" w:lineRule="auto"/>
        <w:ind w:left="851"/>
        <w:jc w:val="both"/>
        <w:rPr>
          <w:rFonts w:ascii="Times New Roman" w:hAnsi="Times New Roman" w:cs="Times New Roman"/>
          <w:bCs/>
          <w:sz w:val="24"/>
          <w:szCs w:val="24"/>
          <w:lang w:val="es-ES_tradnl"/>
        </w:rPr>
      </w:pPr>
      <w:r w:rsidRPr="00A4762F">
        <w:rPr>
          <w:rFonts w:ascii="Times New Roman" w:hAnsi="Times New Roman" w:cs="Times New Roman"/>
          <w:b/>
          <w:bCs/>
          <w:sz w:val="24"/>
          <w:szCs w:val="24"/>
          <w:lang w:val="es-ES_tradnl"/>
        </w:rPr>
        <w:t>Garantía</w:t>
      </w:r>
      <w:r w:rsidRPr="00A4762F">
        <w:rPr>
          <w:rFonts w:ascii="Times New Roman" w:hAnsi="Times New Roman" w:cs="Times New Roman"/>
          <w:bCs/>
          <w:sz w:val="24"/>
          <w:szCs w:val="24"/>
          <w:lang w:val="es-ES_tradnl"/>
        </w:rPr>
        <w:t>: El oferente debe adjuntar, en carácter de declaración jurada, la siguiente información:</w:t>
      </w:r>
    </w:p>
    <w:p w:rsidR="00CE53D0" w:rsidRPr="00A4762F" w:rsidRDefault="00CE53D0" w:rsidP="00CE53D0">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A4762F">
        <w:rPr>
          <w:rFonts w:ascii="Times New Roman" w:hAnsi="Times New Roman" w:cs="Times New Roman"/>
          <w:bCs/>
          <w:sz w:val="24"/>
          <w:szCs w:val="24"/>
          <w:lang w:val="es-ES_tradnl"/>
        </w:rPr>
        <w:t>Garantía escrita de los bienes ofertados y la provisión de repuestos en caso de reemplazo de piezas o parte de las mismas, por un término no inferior a doce (12) meses, detallando dirección y datos de contactos para este fin.</w:t>
      </w:r>
    </w:p>
    <w:p w:rsidR="00CE53D0" w:rsidRPr="00A4762F" w:rsidRDefault="00CE53D0" w:rsidP="00CE53D0">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A4762F">
        <w:rPr>
          <w:rFonts w:ascii="Times New Roman" w:hAnsi="Times New Roman" w:cs="Times New Roman"/>
          <w:bCs/>
          <w:sz w:val="24"/>
          <w:szCs w:val="24"/>
          <w:lang w:val="es-ES_tradnl"/>
        </w:rPr>
        <w:t>Una descripción de la capacidad técnica, los talleres, las instalaciones y el equipamiento y stock con el que cuenta el oferente para brindar la garantía de buen funcionamiento.</w:t>
      </w:r>
    </w:p>
    <w:p w:rsidR="00CE53D0" w:rsidRPr="00A4762F" w:rsidRDefault="00CE53D0" w:rsidP="00CE53D0">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A4762F">
        <w:rPr>
          <w:rFonts w:ascii="Times New Roman" w:hAnsi="Times New Roman" w:cs="Times New Roman"/>
          <w:bCs/>
          <w:sz w:val="24"/>
          <w:szCs w:val="24"/>
          <w:lang w:val="es-ES_tradnl"/>
        </w:rPr>
        <w:t>Deberá presentar, junto con la oferta, las copias de las portadas y los índices de los manuales en idioma original o castellano.</w:t>
      </w:r>
    </w:p>
    <w:p w:rsidR="00CE53D0" w:rsidRPr="00A4762F" w:rsidRDefault="00CE53D0" w:rsidP="00CE53D0">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A4762F">
        <w:rPr>
          <w:rFonts w:ascii="Times New Roman" w:hAnsi="Times New Roman" w:cs="Times New Roman"/>
          <w:bCs/>
          <w:sz w:val="24"/>
          <w:szCs w:val="24"/>
          <w:lang w:val="es-ES_tradnl"/>
        </w:rPr>
        <w:t>El compromiso de mantener en la República Argentina, la capacidad técnica, los talleres, el equipamiento y los repuestos suficientes para suministrar los servicios de mantenimiento preventivo y correctivo de los equipos por un periodo mínimo de doce (12) meses a partir de la recepción definitiva de los bienes.</w:t>
      </w:r>
    </w:p>
    <w:p w:rsidR="00CE53D0" w:rsidRPr="00A4762F" w:rsidRDefault="00CE53D0" w:rsidP="00CE53D0">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A4762F">
        <w:rPr>
          <w:rFonts w:ascii="Times New Roman" w:hAnsi="Times New Roman" w:cs="Times New Roman"/>
          <w:bCs/>
          <w:sz w:val="24"/>
          <w:szCs w:val="24"/>
          <w:lang w:val="es-ES_tradnl"/>
        </w:rPr>
        <w:t>Para Equipamiento Biomédico: Deberán dar cumplimiento a la normativa de ANMAT correspondiente.</w:t>
      </w:r>
    </w:p>
    <w:p w:rsidR="00CE53D0" w:rsidRDefault="00CE53D0" w:rsidP="00CE53D0">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A4762F">
        <w:rPr>
          <w:rFonts w:ascii="Times New Roman" w:hAnsi="Times New Roman" w:cs="Times New Roman"/>
          <w:b/>
          <w:bCs/>
          <w:sz w:val="24"/>
          <w:szCs w:val="24"/>
          <w:lang w:val="es-ES_tradnl"/>
        </w:rPr>
        <w:t>En el Sobre N° 2</w:t>
      </w:r>
      <w:r w:rsidRPr="00A4762F">
        <w:rPr>
          <w:rFonts w:ascii="Times New Roman" w:hAnsi="Times New Roman" w:cs="Times New Roman"/>
          <w:bCs/>
          <w:sz w:val="24"/>
          <w:szCs w:val="24"/>
          <w:lang w:val="es-ES_tradnl"/>
        </w:rPr>
        <w:t xml:space="preserve"> se deberá incorporar la Oferta Económica Principal y el detalle técnico que la acompañe, todo será por duplicado, </w:t>
      </w:r>
      <w:r>
        <w:rPr>
          <w:rFonts w:ascii="Times New Roman" w:hAnsi="Times New Roman" w:cs="Times New Roman"/>
          <w:bCs/>
          <w:sz w:val="24"/>
          <w:szCs w:val="24"/>
          <w:lang w:val="es-ES_tradnl"/>
        </w:rPr>
        <w:t>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CE53D0" w:rsidRDefault="00CE53D0" w:rsidP="00CE53D0">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CE53D0" w:rsidRDefault="00CE53D0" w:rsidP="00CE53D0">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CE53D0" w:rsidRPr="00A4762F" w:rsidRDefault="00CE53D0" w:rsidP="00CE53D0">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CE53D0" w:rsidRPr="00291346" w:rsidRDefault="00CE53D0" w:rsidP="00CE53D0">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CE53D0" w:rsidRPr="001E7EBE" w:rsidRDefault="00CE53D0" w:rsidP="00CE53D0">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lastRenderedPageBreak/>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CE53D0" w:rsidRPr="001E7EBE" w:rsidRDefault="00CE53D0" w:rsidP="00CE53D0">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CE53D0" w:rsidRPr="001E7EBE" w:rsidRDefault="00CE53D0" w:rsidP="00CE53D0">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CE53D0" w:rsidRPr="00012FC5" w:rsidRDefault="00CE53D0" w:rsidP="00CE53D0">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CE53D0" w:rsidRPr="00012FC5" w:rsidRDefault="00CE53D0" w:rsidP="00CE53D0">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w:t>
      </w:r>
      <w:r w:rsidRPr="00A4762F">
        <w:rPr>
          <w:rFonts w:ascii="Times New Roman" w:hAnsi="Times New Roman" w:cs="Times New Roman"/>
          <w:bCs/>
          <w:sz w:val="24"/>
          <w:szCs w:val="24"/>
          <w:lang w:val="es-ES_tradnl"/>
        </w:rPr>
        <w:t>, los requisitos establecidos en el artículo 1°, punto A  en los incisos 1, 2, 4, 5, 6, 7, 8, 10, 11, 12, 13, 14 y lo</w:t>
      </w:r>
      <w:r w:rsidRPr="00012FC5">
        <w:rPr>
          <w:rFonts w:ascii="Times New Roman" w:hAnsi="Times New Roman" w:cs="Times New Roman"/>
          <w:bCs/>
          <w:sz w:val="24"/>
          <w:szCs w:val="24"/>
          <w:lang w:val="es-ES_tradnl"/>
        </w:rPr>
        <w:t xml:space="preserve">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CE53D0" w:rsidRPr="00935073" w:rsidRDefault="00CE53D0" w:rsidP="00CE53D0">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CE53D0" w:rsidRPr="001E7EBE" w:rsidRDefault="00CE53D0" w:rsidP="00CE53D0">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CE53D0" w:rsidRDefault="00CE53D0" w:rsidP="00CE53D0">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CE53D0" w:rsidRPr="001E7EBE" w:rsidRDefault="00CE53D0" w:rsidP="00CE53D0">
      <w:pPr>
        <w:pStyle w:val="NormalWeb"/>
        <w:spacing w:before="0" w:beforeAutospacing="0" w:after="0"/>
        <w:ind w:left="426"/>
        <w:jc w:val="both"/>
        <w:rPr>
          <w:rFonts w:eastAsiaTheme="minorHAnsi"/>
          <w:bCs/>
          <w:lang w:val="es-ES_tradnl" w:eastAsia="en-US"/>
        </w:rPr>
      </w:pPr>
    </w:p>
    <w:p w:rsidR="00CE53D0" w:rsidRDefault="00CE53D0" w:rsidP="00CE53D0">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CE53D0" w:rsidRPr="007D34C3" w:rsidRDefault="00CE53D0" w:rsidP="00CE53D0">
      <w:pPr>
        <w:widowControl w:val="0"/>
        <w:suppressAutoHyphens/>
        <w:spacing w:after="0" w:line="240" w:lineRule="auto"/>
        <w:ind w:left="426" w:right="74"/>
        <w:jc w:val="both"/>
        <w:rPr>
          <w:rFonts w:ascii="Times New Roman" w:hAnsi="Times New Roman" w:cs="Times New Roman"/>
          <w:bCs/>
          <w:sz w:val="24"/>
          <w:szCs w:val="24"/>
          <w:lang w:val="es-ES_tradnl"/>
        </w:rPr>
      </w:pPr>
    </w:p>
    <w:p w:rsidR="00CE53D0" w:rsidRPr="001E7EBE" w:rsidRDefault="00CE53D0" w:rsidP="00CE53D0">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CE53D0" w:rsidRPr="001E7EBE" w:rsidRDefault="00CE53D0" w:rsidP="00CE53D0">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CE53D0" w:rsidRPr="001E7EBE" w:rsidRDefault="00CE53D0" w:rsidP="00CE53D0">
      <w:pPr>
        <w:pStyle w:val="NormalWeb"/>
        <w:spacing w:before="0" w:beforeAutospacing="0" w:after="0"/>
        <w:ind w:left="426"/>
        <w:jc w:val="both"/>
        <w:rPr>
          <w:rFonts w:eastAsiaTheme="minorHAnsi"/>
          <w:b/>
          <w:bCs/>
          <w:lang w:val="es-ES_tradnl" w:eastAsia="en-US"/>
        </w:rPr>
      </w:pPr>
    </w:p>
    <w:p w:rsidR="00CE53D0" w:rsidRDefault="00CE53D0" w:rsidP="00CE53D0">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CE53D0" w:rsidRDefault="00CE53D0" w:rsidP="00CE53D0">
      <w:pPr>
        <w:suppressAutoHyphens/>
        <w:spacing w:after="0" w:line="240" w:lineRule="auto"/>
        <w:ind w:left="426"/>
        <w:jc w:val="both"/>
        <w:rPr>
          <w:rFonts w:ascii="Times New Roman" w:hAnsi="Times New Roman" w:cs="Times New Roman"/>
          <w:bCs/>
          <w:sz w:val="24"/>
          <w:szCs w:val="24"/>
          <w:lang w:val="es-ES_tradnl"/>
        </w:rPr>
      </w:pPr>
    </w:p>
    <w:p w:rsidR="00CE53D0" w:rsidRDefault="00CE53D0" w:rsidP="00CE53D0">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w:t>
      </w:r>
      <w:r w:rsidRPr="00605C88">
        <w:rPr>
          <w:rFonts w:ascii="Times New Roman" w:hAnsi="Times New Roman" w:cs="Times New Roman"/>
          <w:bCs/>
          <w:sz w:val="24"/>
          <w:szCs w:val="24"/>
          <w:lang w:val="es-ES_tradnl"/>
        </w:rPr>
        <w:lastRenderedPageBreak/>
        <w:t xml:space="preserve">misma, previo a la formalización del Contrato, según lo establecido en el Art. 13 de las Clausulas Generales, en cualquiera de las siguientes formas: </w:t>
      </w:r>
    </w:p>
    <w:p w:rsidR="00CE53D0" w:rsidRPr="00605C88" w:rsidRDefault="00CE53D0" w:rsidP="00CE53D0">
      <w:pPr>
        <w:suppressAutoHyphens/>
        <w:spacing w:after="0" w:line="240" w:lineRule="auto"/>
        <w:jc w:val="both"/>
        <w:rPr>
          <w:rFonts w:ascii="Times New Roman" w:hAnsi="Times New Roman" w:cs="Times New Roman"/>
          <w:bCs/>
          <w:sz w:val="24"/>
          <w:szCs w:val="24"/>
          <w:lang w:val="es-ES_tradnl"/>
        </w:rPr>
      </w:pPr>
    </w:p>
    <w:p w:rsidR="00CE53D0" w:rsidRPr="00031FA6" w:rsidRDefault="00CE53D0" w:rsidP="00CE53D0">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CE53D0" w:rsidRDefault="00CE53D0" w:rsidP="00CE53D0">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CE53D0" w:rsidRPr="009B610F" w:rsidRDefault="00CE53D0" w:rsidP="00CE53D0">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CE53D0" w:rsidRPr="009B610F" w:rsidRDefault="00CE53D0" w:rsidP="00CE53D0">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CE53D0" w:rsidRPr="009B610F" w:rsidRDefault="00CE53D0" w:rsidP="00CE53D0">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CE53D0" w:rsidRPr="009B610F" w:rsidRDefault="00CE53D0" w:rsidP="00CE53D0">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CE53D0" w:rsidRPr="00C413E3" w:rsidRDefault="00CE53D0" w:rsidP="00CE53D0">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CE53D0" w:rsidRPr="00E55FF1" w:rsidRDefault="00CE53D0" w:rsidP="00CE53D0">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CE53D0" w:rsidRPr="00E55FF1" w:rsidRDefault="00CE53D0" w:rsidP="00CE53D0">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CE53D0" w:rsidRPr="00E55FF1" w:rsidRDefault="00CE53D0" w:rsidP="00CE53D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CE53D0" w:rsidRPr="00E55FF1" w:rsidRDefault="00CE53D0" w:rsidP="00CE53D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CE53D0" w:rsidRPr="00E55FF1" w:rsidRDefault="00CE53D0" w:rsidP="00CE53D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CE53D0" w:rsidRPr="00E55FF1" w:rsidRDefault="00CE53D0" w:rsidP="00CE53D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CE53D0" w:rsidRPr="00E55FF1" w:rsidRDefault="00CE53D0" w:rsidP="00CE53D0">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CE53D0" w:rsidRPr="00E55FF1" w:rsidRDefault="00CE53D0" w:rsidP="00CE53D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CE53D0" w:rsidRPr="00E55FF1" w:rsidRDefault="00CE53D0" w:rsidP="00CE53D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CE53D0" w:rsidRPr="00E55FF1" w:rsidRDefault="00CE53D0" w:rsidP="00CE53D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CE53D0" w:rsidRDefault="00CE53D0" w:rsidP="00CE53D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CE53D0" w:rsidRPr="00E55FF1" w:rsidRDefault="00CE53D0" w:rsidP="00CE53D0">
      <w:pPr>
        <w:pStyle w:val="NormalWeb"/>
        <w:spacing w:before="0" w:beforeAutospacing="0" w:after="0" w:line="276" w:lineRule="auto"/>
        <w:ind w:left="851"/>
        <w:jc w:val="both"/>
        <w:rPr>
          <w:rFonts w:eastAsiaTheme="minorHAnsi"/>
          <w:bCs/>
          <w:lang w:val="es-ES_tradnl" w:eastAsia="en-US"/>
        </w:rPr>
      </w:pPr>
    </w:p>
    <w:p w:rsidR="00CE53D0" w:rsidRPr="00E55FF1" w:rsidRDefault="00CE53D0" w:rsidP="00CE53D0">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CE53D0" w:rsidRPr="00E55FF1" w:rsidRDefault="00CE53D0" w:rsidP="00CE53D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CE53D0" w:rsidRPr="00E55FF1" w:rsidRDefault="00CE53D0" w:rsidP="00CE53D0">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CE53D0" w:rsidRPr="00E55FF1" w:rsidRDefault="00CE53D0" w:rsidP="00CE53D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CE53D0" w:rsidRPr="00E55FF1" w:rsidRDefault="00CE53D0" w:rsidP="00CE53D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CE53D0" w:rsidRPr="00E55FF1" w:rsidRDefault="00CE53D0" w:rsidP="00CE53D0">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CE53D0" w:rsidRPr="00E55FF1" w:rsidRDefault="00CE53D0" w:rsidP="00CE53D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CE53D0" w:rsidRPr="00E55FF1" w:rsidRDefault="00CE53D0" w:rsidP="00CE53D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CE53D0" w:rsidRPr="00E55FF1" w:rsidRDefault="00CE53D0" w:rsidP="00CE53D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CE53D0" w:rsidRPr="00605C88" w:rsidRDefault="00CE53D0" w:rsidP="00CE53D0">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CE53D0" w:rsidRPr="001E7EBE" w:rsidRDefault="00CE53D0" w:rsidP="00CE53D0">
      <w:pPr>
        <w:suppressAutoHyphens/>
        <w:spacing w:after="0" w:line="240" w:lineRule="auto"/>
        <w:ind w:left="426"/>
        <w:jc w:val="both"/>
        <w:rPr>
          <w:bCs/>
          <w:lang w:val="es-ES_tradnl"/>
        </w:rPr>
      </w:pPr>
    </w:p>
    <w:p w:rsidR="00CE53D0" w:rsidRPr="00006C5E" w:rsidRDefault="00CE53D0" w:rsidP="00CE53D0">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lastRenderedPageBreak/>
        <w:t>Sanciones</w:t>
      </w:r>
      <w:r w:rsidRPr="00351ECB">
        <w:rPr>
          <w:rFonts w:eastAsiaTheme="minorHAnsi"/>
          <w:bCs/>
          <w:lang w:val="es-ES_tradnl" w:eastAsia="en-US"/>
        </w:rPr>
        <w:t>:</w:t>
      </w:r>
    </w:p>
    <w:p w:rsidR="00CE53D0" w:rsidRDefault="00CE53D0" w:rsidP="00CE53D0">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CE53D0" w:rsidRPr="008B3756" w:rsidRDefault="00CE53D0" w:rsidP="00CE53D0">
      <w:pPr>
        <w:pStyle w:val="NormalWeb"/>
        <w:spacing w:before="0" w:beforeAutospacing="0" w:after="0"/>
        <w:jc w:val="both"/>
        <w:rPr>
          <w:rFonts w:eastAsiaTheme="minorHAnsi"/>
          <w:bCs/>
          <w:lang w:val="es-ES_tradnl" w:eastAsia="en-US"/>
        </w:rPr>
      </w:pPr>
      <w:r>
        <w:t xml:space="preserve">1) Causales de Suspensión por el plazo de 180 días: </w:t>
      </w:r>
    </w:p>
    <w:p w:rsidR="00CE53D0" w:rsidRDefault="00CE53D0" w:rsidP="00CE53D0">
      <w:pPr>
        <w:pStyle w:val="NormalWeb"/>
        <w:spacing w:before="0" w:beforeAutospacing="0" w:after="0"/>
        <w:ind w:left="426"/>
        <w:jc w:val="both"/>
      </w:pPr>
      <w:r>
        <w:t xml:space="preserve">a) Incumplir en forma total o parcial con la entrega de los bienes o la realización de los servicios. </w:t>
      </w:r>
    </w:p>
    <w:p w:rsidR="00CE53D0" w:rsidRDefault="00CE53D0" w:rsidP="00CE53D0">
      <w:pPr>
        <w:pStyle w:val="NormalWeb"/>
        <w:spacing w:before="0" w:beforeAutospacing="0" w:after="0"/>
        <w:ind w:left="426"/>
        <w:jc w:val="both"/>
      </w:pPr>
      <w:r>
        <w:t xml:space="preserve">b) Entregar los bienes o prestar los servicios fuera del término en más de dos oportunidades, dentro del mismo ejercicio. </w:t>
      </w:r>
    </w:p>
    <w:p w:rsidR="00CE53D0" w:rsidRDefault="00CE53D0" w:rsidP="00CE53D0">
      <w:pPr>
        <w:pStyle w:val="NormalWeb"/>
        <w:spacing w:before="0" w:beforeAutospacing="0" w:after="0"/>
        <w:ind w:left="426"/>
        <w:jc w:val="both"/>
      </w:pPr>
      <w:r>
        <w:t xml:space="preserve">c) Entregar bienes o prestar servicios que no cumplan los requisitos de especificidad establecidos en la oferta.  </w:t>
      </w:r>
    </w:p>
    <w:p w:rsidR="00CE53D0" w:rsidRDefault="00CE53D0" w:rsidP="00CE53D0">
      <w:pPr>
        <w:pStyle w:val="NormalWeb"/>
        <w:spacing w:before="0" w:beforeAutospacing="0" w:after="0"/>
        <w:ind w:left="-284" w:firstLine="284"/>
        <w:jc w:val="both"/>
      </w:pPr>
      <w:r>
        <w:t xml:space="preserve">2) Causales de Inhabilitación Temporaria o Permanente: </w:t>
      </w:r>
    </w:p>
    <w:p w:rsidR="00CE53D0" w:rsidRDefault="00CE53D0" w:rsidP="00CE53D0">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CE53D0" w:rsidRDefault="00CE53D0" w:rsidP="00CE53D0">
      <w:pPr>
        <w:pStyle w:val="NormalWeb"/>
        <w:spacing w:before="0" w:beforeAutospacing="0" w:after="0"/>
        <w:ind w:left="426"/>
        <w:jc w:val="both"/>
      </w:pPr>
      <w:r>
        <w:t xml:space="preserve">b) Se compruebe conductas graves que atenten contra el medio ambiente. </w:t>
      </w:r>
    </w:p>
    <w:p w:rsidR="00CE53D0" w:rsidRDefault="00CE53D0" w:rsidP="00CE53D0">
      <w:pPr>
        <w:pStyle w:val="NormalWeb"/>
        <w:spacing w:before="0" w:beforeAutospacing="0" w:after="0"/>
        <w:ind w:left="426"/>
        <w:jc w:val="both"/>
      </w:pPr>
      <w:r>
        <w:t xml:space="preserve">c) Se compruebe fehacientemente la presentación por el proveedor de información falsa o adulterada. </w:t>
      </w:r>
    </w:p>
    <w:p w:rsidR="00CE53D0" w:rsidRDefault="00CE53D0" w:rsidP="00CE53D0">
      <w:pPr>
        <w:pStyle w:val="NormalWeb"/>
        <w:spacing w:before="0" w:beforeAutospacing="0" w:after="0"/>
        <w:ind w:left="426"/>
        <w:jc w:val="both"/>
      </w:pPr>
      <w:r>
        <w:t xml:space="preserve">d) Declaración de la quiebra hasta la rehabilitación. </w:t>
      </w:r>
    </w:p>
    <w:p w:rsidR="00CE53D0" w:rsidRDefault="00CE53D0" w:rsidP="00CE53D0">
      <w:pPr>
        <w:pStyle w:val="NormalWeb"/>
        <w:spacing w:before="0" w:beforeAutospacing="0" w:after="0"/>
        <w:ind w:left="426"/>
        <w:jc w:val="both"/>
      </w:pPr>
      <w:r>
        <w:t xml:space="preserve">e) En caso de incurrir en tres (3) suspensiones por un período de dos (2) años, el plazo de suspensión será de 2 años. </w:t>
      </w:r>
    </w:p>
    <w:p w:rsidR="00CE53D0" w:rsidRDefault="00CE53D0" w:rsidP="00CE53D0">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CE53D0" w:rsidRDefault="00CE53D0" w:rsidP="00CE53D0">
      <w:pPr>
        <w:pStyle w:val="NormalWeb"/>
        <w:spacing w:before="0" w:beforeAutospacing="0" w:after="0"/>
        <w:jc w:val="both"/>
        <w:rPr>
          <w:bCs/>
          <w:lang w:val="es-ES_tradnl"/>
        </w:rPr>
      </w:pPr>
    </w:p>
    <w:p w:rsidR="00CE53D0" w:rsidRDefault="00CE53D0" w:rsidP="00CE53D0">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CE53D0" w:rsidRPr="00A4762F" w:rsidRDefault="00CE53D0" w:rsidP="00CE53D0">
      <w:pPr>
        <w:pStyle w:val="NormalWeb"/>
        <w:spacing w:before="0" w:beforeAutospacing="0" w:after="0"/>
        <w:jc w:val="both"/>
      </w:pPr>
      <w:r>
        <w:t xml:space="preserve">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w:t>
      </w:r>
      <w:r w:rsidRPr="00A4762F">
        <w:t>hospitales descentralizados, y durante el plazo que dura la misma.</w:t>
      </w:r>
    </w:p>
    <w:p w:rsidR="00CE53D0" w:rsidRPr="00A4762F" w:rsidRDefault="00CE53D0" w:rsidP="00CE53D0">
      <w:pPr>
        <w:pStyle w:val="NormalWeb"/>
        <w:spacing w:before="0" w:beforeAutospacing="0" w:after="0"/>
        <w:jc w:val="both"/>
      </w:pPr>
      <w:r w:rsidRPr="00A4762F">
        <w:t>Según Modificatoria de Clausulas Generales Decreto 664-MSP-2019.</w:t>
      </w:r>
    </w:p>
    <w:p w:rsidR="00CE53D0" w:rsidRPr="00A4762F" w:rsidRDefault="00CE53D0" w:rsidP="00CE53D0">
      <w:pPr>
        <w:pStyle w:val="NormalWeb"/>
        <w:spacing w:before="0" w:beforeAutospacing="0" w:after="0"/>
        <w:jc w:val="both"/>
        <w:rPr>
          <w:rFonts w:ascii="Verdana" w:hAnsi="Verdana" w:cs="Arial"/>
          <w:sz w:val="20"/>
          <w:szCs w:val="20"/>
        </w:rPr>
      </w:pPr>
    </w:p>
    <w:p w:rsidR="00CE53D0" w:rsidRPr="00A4762F" w:rsidRDefault="00CE53D0" w:rsidP="00CE53D0">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A4762F">
        <w:rPr>
          <w:rFonts w:ascii="Times New Roman" w:hAnsi="Times New Roman" w:cs="Times New Roman"/>
          <w:b/>
          <w:bCs/>
          <w:sz w:val="24"/>
          <w:szCs w:val="24"/>
          <w:lang w:val="es-ES_tradnl"/>
        </w:rPr>
        <w:t xml:space="preserve">Plazo y forma de entrega: </w:t>
      </w:r>
    </w:p>
    <w:p w:rsidR="00CE53D0" w:rsidRPr="00A4762F" w:rsidRDefault="00CE53D0" w:rsidP="00CE53D0">
      <w:pPr>
        <w:pStyle w:val="NormalWeb"/>
        <w:numPr>
          <w:ilvl w:val="0"/>
          <w:numId w:val="16"/>
        </w:numPr>
        <w:spacing w:before="0" w:beforeAutospacing="0" w:after="0"/>
        <w:jc w:val="both"/>
        <w:rPr>
          <w:rFonts w:eastAsiaTheme="minorHAnsi"/>
          <w:b/>
          <w:bCs/>
          <w:u w:val="single"/>
          <w:lang w:val="es-ES_tradnl" w:eastAsia="en-US"/>
        </w:rPr>
      </w:pPr>
      <w:r w:rsidRPr="00A4762F">
        <w:rPr>
          <w:rFonts w:eastAsiaTheme="minorHAnsi"/>
          <w:b/>
          <w:bCs/>
          <w:u w:val="single"/>
          <w:lang w:val="es-ES_tradnl" w:eastAsia="en-US"/>
        </w:rPr>
        <w:t>En General</w:t>
      </w:r>
    </w:p>
    <w:p w:rsidR="00CE53D0" w:rsidRPr="00A4762F" w:rsidRDefault="00CE53D0" w:rsidP="00CE53D0">
      <w:pPr>
        <w:pStyle w:val="NormalWeb"/>
        <w:spacing w:before="0" w:beforeAutospacing="0" w:after="0"/>
        <w:ind w:left="360"/>
        <w:jc w:val="both"/>
        <w:rPr>
          <w:rFonts w:eastAsiaTheme="minorHAnsi"/>
          <w:bCs/>
          <w:lang w:val="es-ES_tradnl" w:eastAsia="en-US"/>
        </w:rPr>
      </w:pPr>
    </w:p>
    <w:p w:rsidR="00CE53D0" w:rsidRPr="00A4762F" w:rsidRDefault="00CE53D0" w:rsidP="00CE53D0">
      <w:pPr>
        <w:pStyle w:val="NormalWeb"/>
        <w:spacing w:before="0" w:beforeAutospacing="0" w:after="0"/>
        <w:jc w:val="both"/>
        <w:rPr>
          <w:rFonts w:eastAsiaTheme="minorHAnsi"/>
          <w:bCs/>
          <w:lang w:val="es-ES_tradnl" w:eastAsia="en-US"/>
        </w:rPr>
      </w:pPr>
      <w:r w:rsidRPr="00A4762F">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CE53D0" w:rsidRPr="00A4762F" w:rsidRDefault="00CE53D0" w:rsidP="00CE53D0">
      <w:pPr>
        <w:pStyle w:val="NormalWeb"/>
        <w:spacing w:before="0" w:beforeAutospacing="0" w:after="0"/>
        <w:jc w:val="both"/>
        <w:rPr>
          <w:rFonts w:eastAsiaTheme="minorHAnsi"/>
          <w:bCs/>
          <w:lang w:val="es-ES_tradnl" w:eastAsia="en-US"/>
        </w:rPr>
      </w:pPr>
      <w:r w:rsidRPr="00A4762F">
        <w:rPr>
          <w:rFonts w:eastAsiaTheme="minorHAnsi"/>
          <w:b/>
          <w:bCs/>
          <w:lang w:val="es-ES_tradnl" w:eastAsia="en-US"/>
        </w:rPr>
        <w:t>Plazo de entrega: 15 (quince) días hábiles</w:t>
      </w:r>
      <w:r w:rsidRPr="00A4762F">
        <w:rPr>
          <w:rFonts w:eastAsiaTheme="minorHAnsi"/>
          <w:bCs/>
          <w:lang w:val="es-ES_tradnl" w:eastAsia="en-US"/>
        </w:rPr>
        <w:t xml:space="preserve"> a partir de la fecha de notificación de la Orden de Entrega definitiva o contrato, </w:t>
      </w:r>
      <w:r w:rsidRPr="00A4762F">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A4762F">
        <w:rPr>
          <w:rFonts w:eastAsiaTheme="minorHAnsi"/>
          <w:bCs/>
          <w:lang w:val="es-ES_tradnl" w:eastAsia="en-US"/>
        </w:rPr>
        <w:t>, lo cual será evaluado por la Comisión de Adjudicación.-</w:t>
      </w:r>
    </w:p>
    <w:p w:rsidR="00CE53D0" w:rsidRPr="00A4762F" w:rsidRDefault="00CE53D0" w:rsidP="00CE53D0">
      <w:pPr>
        <w:pStyle w:val="NormalWeb"/>
        <w:spacing w:before="0" w:beforeAutospacing="0" w:after="0"/>
        <w:jc w:val="both"/>
        <w:rPr>
          <w:rFonts w:eastAsiaTheme="minorHAnsi"/>
          <w:b/>
          <w:bCs/>
          <w:u w:val="single"/>
          <w:lang w:val="es-ES_tradnl" w:eastAsia="en-US"/>
        </w:rPr>
      </w:pPr>
      <w:r w:rsidRPr="00A4762F">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A4762F">
        <w:rPr>
          <w:rFonts w:eastAsiaTheme="minorHAnsi"/>
          <w:b/>
          <w:bCs/>
          <w:u w:val="single"/>
          <w:lang w:val="es-ES_tradnl" w:eastAsia="en-US"/>
        </w:rPr>
        <w:t>ó</w:t>
      </w:r>
      <w:proofErr w:type="spellEnd"/>
      <w:r w:rsidRPr="00A4762F">
        <w:rPr>
          <w:rFonts w:eastAsiaTheme="minorHAnsi"/>
          <w:b/>
          <w:bCs/>
          <w:u w:val="single"/>
          <w:lang w:val="es-ES_tradnl" w:eastAsia="en-US"/>
        </w:rPr>
        <w:t xml:space="preserve"> los renglones entregados con mora, todo esto en la instancia al pago de la facturación presentada.-</w:t>
      </w:r>
    </w:p>
    <w:p w:rsidR="00CE53D0" w:rsidRPr="00A4762F" w:rsidRDefault="00CE53D0" w:rsidP="00CE53D0">
      <w:pPr>
        <w:pStyle w:val="NormalWeb"/>
        <w:spacing w:before="0" w:beforeAutospacing="0" w:after="0"/>
        <w:jc w:val="both"/>
        <w:rPr>
          <w:rFonts w:eastAsiaTheme="minorHAnsi"/>
          <w:bCs/>
          <w:lang w:val="es-ES_tradnl" w:eastAsia="en-US"/>
        </w:rPr>
      </w:pPr>
      <w:r w:rsidRPr="00A4762F">
        <w:rPr>
          <w:rFonts w:eastAsiaTheme="minorHAnsi"/>
          <w:bCs/>
          <w:lang w:val="es-ES_tradnl" w:eastAsia="en-US"/>
        </w:rPr>
        <w:t>Se deberá hacer entrega de las unidades que conforman el total del renglón o lote completo adjudicado.</w:t>
      </w:r>
    </w:p>
    <w:p w:rsidR="00CE53D0" w:rsidRPr="003B5518" w:rsidRDefault="00CE53D0" w:rsidP="00CE53D0">
      <w:pPr>
        <w:pStyle w:val="NormalWeb"/>
        <w:spacing w:before="0" w:beforeAutospacing="0" w:after="0"/>
        <w:jc w:val="both"/>
        <w:rPr>
          <w:rFonts w:ascii="Verdana" w:hAnsi="Verdana" w:cs="Arial"/>
          <w:sz w:val="20"/>
          <w:szCs w:val="20"/>
        </w:rPr>
      </w:pPr>
    </w:p>
    <w:p w:rsidR="00CE53D0" w:rsidRDefault="00CE53D0" w:rsidP="00CE53D0">
      <w:pPr>
        <w:spacing w:after="0" w:line="240" w:lineRule="auto"/>
        <w:contextualSpacing/>
        <w:jc w:val="center"/>
        <w:rPr>
          <w:rFonts w:ascii="Times New Roman" w:hAnsi="Times New Roman" w:cs="Times New Roman"/>
          <w:bCs/>
          <w:color w:val="FF0000"/>
          <w:sz w:val="24"/>
          <w:szCs w:val="24"/>
          <w:lang w:val="es-ES_tradnl"/>
        </w:rPr>
      </w:pPr>
    </w:p>
    <w:p w:rsidR="00CE53D0" w:rsidRPr="0085205E" w:rsidRDefault="00CE53D0" w:rsidP="00CE53D0">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804043" w:rsidRPr="00804043" w:rsidRDefault="00804043" w:rsidP="00CE53D0">
      <w:pPr>
        <w:spacing w:after="0" w:line="240" w:lineRule="auto"/>
        <w:rPr>
          <w:rFonts w:ascii="Arial" w:eastAsia="Times New Roman" w:hAnsi="Arial" w:cs="Arial"/>
          <w:sz w:val="18"/>
          <w:lang w:val="es-ES" w:eastAsia="es-ES"/>
        </w:rPr>
      </w:pPr>
    </w:p>
    <w:p w:rsidR="00764CFB" w:rsidRPr="0085205E" w:rsidRDefault="00764CFB" w:rsidP="00764CFB">
      <w:pPr>
        <w:spacing w:after="0" w:line="240" w:lineRule="auto"/>
        <w:contextualSpacing/>
        <w:jc w:val="both"/>
        <w:rPr>
          <w:rFonts w:ascii="Times New Roman" w:hAnsi="Times New Roman" w:cs="Times New Roman"/>
          <w:sz w:val="24"/>
          <w:szCs w:val="24"/>
          <w:lang w:val="es-ES_tradnl"/>
        </w:rPr>
      </w:pPr>
    </w:p>
    <w:p w:rsidR="00CB1117" w:rsidRPr="00764CFB" w:rsidRDefault="0005463C"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lastRenderedPageBreak/>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3C" w:rsidRDefault="0005463C" w:rsidP="00044DD7">
      <w:pPr>
        <w:spacing w:after="0" w:line="240" w:lineRule="auto"/>
      </w:pPr>
      <w:r>
        <w:separator/>
      </w:r>
    </w:p>
  </w:endnote>
  <w:endnote w:type="continuationSeparator" w:id="0">
    <w:p w:rsidR="0005463C" w:rsidRDefault="0005463C"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CE53D0">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3C" w:rsidRDefault="0005463C" w:rsidP="00044DD7">
      <w:pPr>
        <w:spacing w:after="0" w:line="240" w:lineRule="auto"/>
      </w:pPr>
      <w:r>
        <w:separator/>
      </w:r>
    </w:p>
  </w:footnote>
  <w:footnote w:type="continuationSeparator" w:id="0">
    <w:p w:rsidR="0005463C" w:rsidRDefault="0005463C"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6">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16"/>
  </w:num>
  <w:num w:numId="14">
    <w:abstractNumId w:val="18"/>
  </w:num>
  <w:num w:numId="15">
    <w:abstractNumId w:val="12"/>
  </w:num>
  <w:num w:numId="16">
    <w:abstractNumId w:val="10"/>
  </w:num>
  <w:num w:numId="17">
    <w:abstractNumId w:val="0"/>
  </w:num>
  <w:num w:numId="18">
    <w:abstractNumId w:val="1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1"/>
  </w:num>
  <w:num w:numId="25">
    <w:abstractNumId w:val="15"/>
  </w:num>
  <w:num w:numId="26">
    <w:abstractNumId w:val="6"/>
  </w:num>
  <w:num w:numId="27">
    <w:abstractNumId w:val="4"/>
  </w:num>
  <w:num w:numId="28">
    <w:abstractNumId w:val="5"/>
  </w:num>
  <w:num w:numId="29">
    <w:abstractNumId w:val="3"/>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8FA"/>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C0F1-E788-4CF3-8FA4-B67506FC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4729</Words>
  <Characters>26013</Characters>
  <Application>Microsoft Office Word</Application>
  <DocSecurity>0</DocSecurity>
  <Lines>216</Lines>
  <Paragraphs>61</Paragraphs>
  <ScaleCrop>false</ScaleCrop>
  <Company>Microsoft</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249</cp:revision>
  <dcterms:created xsi:type="dcterms:W3CDTF">2019-01-14T11:30:00Z</dcterms:created>
  <dcterms:modified xsi:type="dcterms:W3CDTF">2020-09-16T12:30:00Z</dcterms:modified>
</cp:coreProperties>
</file>