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D64B4F" w:rsidP="00CA196D">
      <w:pPr>
        <w:jc w:val="both"/>
        <w:rPr>
          <w:sz w:val="28"/>
          <w:szCs w:val="28"/>
          <w:lang w:val="es-MX"/>
        </w:rPr>
      </w:pPr>
      <w:r>
        <w:rPr>
          <w:sz w:val="28"/>
          <w:szCs w:val="28"/>
          <w:lang w:val="es-MX"/>
        </w:rPr>
        <w:pict>
          <v:rect id="_x0000_i1025" style="width:0;height:1.5pt" o:hralign="center" o:hrstd="t" o:hr="t" fillcolor="#a0a0a0" stroked="f"/>
        </w:pict>
      </w:r>
    </w:p>
    <w:p w:rsidR="00894829" w:rsidRPr="00894829" w:rsidRDefault="00894829" w:rsidP="00894829">
      <w:pPr>
        <w:spacing w:after="0" w:line="240" w:lineRule="auto"/>
        <w:jc w:val="center"/>
        <w:rPr>
          <w:rFonts w:ascii="Arial" w:eastAsia="Times New Roman" w:hAnsi="Arial" w:cs="Arial"/>
          <w:sz w:val="28"/>
          <w:szCs w:val="28"/>
          <w:u w:val="single"/>
          <w:lang w:val="es-ES" w:eastAsia="es-ES"/>
        </w:rPr>
      </w:pPr>
      <w:r w:rsidRPr="00894829">
        <w:rPr>
          <w:rFonts w:ascii="Arial" w:eastAsia="Times New Roman" w:hAnsi="Arial" w:cs="Arial"/>
          <w:sz w:val="28"/>
          <w:szCs w:val="28"/>
          <w:u w:val="single"/>
          <w:lang w:val="es-ES" w:eastAsia="es-ES"/>
        </w:rPr>
        <w:t xml:space="preserve">COMPRA DIRECTA  N° 44/20   </w:t>
      </w:r>
    </w:p>
    <w:p w:rsidR="00894829" w:rsidRPr="00894829" w:rsidRDefault="00894829" w:rsidP="00894829">
      <w:pPr>
        <w:spacing w:after="0" w:line="240" w:lineRule="auto"/>
        <w:jc w:val="center"/>
        <w:rPr>
          <w:rFonts w:ascii="Arial" w:eastAsia="Times New Roman" w:hAnsi="Arial" w:cs="Arial"/>
          <w:sz w:val="28"/>
          <w:szCs w:val="28"/>
          <w:u w:val="single"/>
          <w:lang w:val="es-ES" w:eastAsia="es-ES"/>
        </w:rPr>
      </w:pPr>
      <w:r w:rsidRPr="00894829">
        <w:rPr>
          <w:rFonts w:ascii="Arial" w:eastAsia="Times New Roman" w:hAnsi="Arial" w:cs="Arial"/>
          <w:sz w:val="28"/>
          <w:szCs w:val="28"/>
          <w:u w:val="single"/>
          <w:lang w:val="es-ES" w:eastAsia="es-ES"/>
        </w:rPr>
        <w:t>LEY 783 –P.</w:t>
      </w:r>
    </w:p>
    <w:p w:rsidR="00894829" w:rsidRPr="00894829" w:rsidRDefault="00894829" w:rsidP="00894829">
      <w:pPr>
        <w:tabs>
          <w:tab w:val="left" w:pos="5610"/>
        </w:tabs>
        <w:spacing w:after="0" w:line="240" w:lineRule="auto"/>
        <w:jc w:val="center"/>
        <w:rPr>
          <w:rFonts w:ascii="Arial" w:eastAsia="Times New Roman" w:hAnsi="Arial" w:cs="Arial"/>
          <w:sz w:val="28"/>
          <w:szCs w:val="28"/>
          <w:lang w:val="es-ES" w:eastAsia="es-ES"/>
        </w:rPr>
      </w:pPr>
      <w:r w:rsidRPr="00894829">
        <w:rPr>
          <w:rFonts w:ascii="Arial" w:eastAsia="Times New Roman" w:hAnsi="Arial" w:cs="Arial"/>
          <w:sz w:val="28"/>
          <w:szCs w:val="28"/>
          <w:lang w:val="es-ES" w:eastAsia="es-ES"/>
        </w:rPr>
        <w:t xml:space="preserve">Expediente Nº 800-001989-2020/ </w:t>
      </w:r>
      <w:r w:rsidRPr="00894829">
        <w:rPr>
          <w:rFonts w:ascii="Arial" w:eastAsia="Times New Roman" w:hAnsi="Arial" w:cs="Arial"/>
          <w:b/>
          <w:i/>
          <w:sz w:val="28"/>
          <w:szCs w:val="28"/>
          <w:lang w:val="es-ES" w:eastAsia="es-ES"/>
        </w:rPr>
        <w:t>Rs.2862-MSP</w:t>
      </w:r>
      <w:r w:rsidRPr="00894829">
        <w:rPr>
          <w:rFonts w:ascii="Arial" w:eastAsia="Times New Roman" w:hAnsi="Arial" w:cs="Arial"/>
          <w:sz w:val="28"/>
          <w:szCs w:val="28"/>
          <w:lang w:val="es-ES" w:eastAsia="es-ES"/>
        </w:rPr>
        <w:t>-</w:t>
      </w:r>
      <w:r w:rsidRPr="00894829">
        <w:rPr>
          <w:rFonts w:ascii="Arial" w:eastAsia="Times New Roman" w:hAnsi="Arial" w:cs="Arial"/>
          <w:b/>
          <w:sz w:val="28"/>
          <w:szCs w:val="28"/>
          <w:lang w:val="es-ES" w:eastAsia="es-ES"/>
        </w:rPr>
        <w:t xml:space="preserve">2020 </w:t>
      </w:r>
      <w:r w:rsidRPr="00894829">
        <w:rPr>
          <w:rFonts w:ascii="Arial" w:eastAsia="Times New Roman" w:hAnsi="Arial" w:cs="Arial"/>
          <w:sz w:val="28"/>
          <w:szCs w:val="28"/>
          <w:lang w:val="es-ES" w:eastAsia="es-ES"/>
        </w:rPr>
        <w:t xml:space="preserve">           </w:t>
      </w:r>
    </w:p>
    <w:p w:rsidR="00894829" w:rsidRPr="00894829" w:rsidRDefault="00894829" w:rsidP="00894829">
      <w:pPr>
        <w:tabs>
          <w:tab w:val="left" w:pos="5610"/>
        </w:tabs>
        <w:spacing w:after="0" w:line="240" w:lineRule="auto"/>
        <w:jc w:val="both"/>
        <w:rPr>
          <w:rFonts w:ascii="Times New Roman" w:eastAsia="Times New Roman" w:hAnsi="Times New Roman" w:cs="Times New Roman"/>
          <w:b/>
          <w:sz w:val="24"/>
          <w:szCs w:val="24"/>
          <w:lang w:val="es-ES" w:eastAsia="es-ES"/>
        </w:rPr>
      </w:pPr>
    </w:p>
    <w:p w:rsidR="00894829" w:rsidRPr="00894829" w:rsidRDefault="00894829" w:rsidP="00894829">
      <w:pPr>
        <w:spacing w:after="0" w:line="240" w:lineRule="auto"/>
        <w:contextualSpacing/>
        <w:jc w:val="both"/>
        <w:rPr>
          <w:rFonts w:ascii="Times New Roman" w:eastAsia="Times New Roman" w:hAnsi="Times New Roman" w:cs="Times New Roman"/>
          <w:sz w:val="24"/>
          <w:szCs w:val="24"/>
          <w:lang w:val="es-ES" w:eastAsia="es-ES"/>
        </w:rPr>
      </w:pPr>
      <w:r w:rsidRPr="00894829">
        <w:rPr>
          <w:rFonts w:ascii="Verdana" w:eastAsia="Times New Roman" w:hAnsi="Verdana" w:cs="Arial"/>
          <w:sz w:val="20"/>
          <w:szCs w:val="20"/>
          <w:lang w:val="es-ES" w:eastAsia="es-ES"/>
        </w:rPr>
        <w:t xml:space="preserve">                              A realizarse la apertura el día </w:t>
      </w:r>
      <w:r w:rsidRPr="00894829">
        <w:rPr>
          <w:rFonts w:ascii="Verdana" w:eastAsia="Times New Roman" w:hAnsi="Verdana" w:cs="Arial"/>
          <w:b/>
          <w:sz w:val="20"/>
          <w:szCs w:val="20"/>
          <w:lang w:val="es-ES" w:eastAsia="es-ES"/>
        </w:rPr>
        <w:t>Viernes 07 (siete) de Agosto del 2.020</w:t>
      </w:r>
      <w:r w:rsidRPr="00894829">
        <w:rPr>
          <w:rFonts w:ascii="Verdana" w:eastAsia="Times New Roman" w:hAnsi="Verdana" w:cs="Arial"/>
          <w:sz w:val="20"/>
          <w:szCs w:val="20"/>
          <w:lang w:val="es-ES" w:eastAsia="es-ES"/>
        </w:rPr>
        <w:t xml:space="preserve"> </w:t>
      </w:r>
      <w:r w:rsidRPr="00894829">
        <w:rPr>
          <w:rFonts w:ascii="Verdana" w:eastAsia="Times New Roman" w:hAnsi="Verdana" w:cs="Arial"/>
          <w:b/>
          <w:sz w:val="20"/>
          <w:szCs w:val="20"/>
          <w:lang w:val="es-ES" w:eastAsia="es-ES"/>
        </w:rPr>
        <w:t>y  la recepción de sobres hasta las 09:00 horas en la oficina de Departamento Compras</w:t>
      </w:r>
      <w:r w:rsidRPr="00894829">
        <w:rPr>
          <w:rFonts w:ascii="Verdana" w:eastAsia="Times New Roman" w:hAnsi="Verdana" w:cs="Arial"/>
          <w:sz w:val="20"/>
          <w:szCs w:val="20"/>
          <w:lang w:val="es-ES" w:eastAsia="es-ES"/>
        </w:rPr>
        <w:t xml:space="preserve">, para la adquisición de equipamiento destinado a consultorios de kinesiología del Centro de Salud Doctor Ramón Carrillo y Comandante </w:t>
      </w:r>
      <w:proofErr w:type="spellStart"/>
      <w:r w:rsidRPr="00894829">
        <w:rPr>
          <w:rFonts w:ascii="Verdana" w:eastAsia="Times New Roman" w:hAnsi="Verdana" w:cs="Arial"/>
          <w:sz w:val="20"/>
          <w:szCs w:val="20"/>
          <w:lang w:val="es-ES" w:eastAsia="es-ES"/>
        </w:rPr>
        <w:t>Cabot</w:t>
      </w:r>
      <w:proofErr w:type="spellEnd"/>
      <w:r w:rsidRPr="00894829">
        <w:rPr>
          <w:rFonts w:ascii="Verdana" w:eastAsia="Times New Roman" w:hAnsi="Verdana" w:cs="Arial"/>
          <w:sz w:val="20"/>
          <w:szCs w:val="20"/>
          <w:lang w:val="es-ES" w:eastAsia="es-ES"/>
        </w:rPr>
        <w:t>, dependientes del Ministerio de Salud Pública.</w:t>
      </w:r>
    </w:p>
    <w:p w:rsidR="00894829" w:rsidRPr="00894829" w:rsidRDefault="00894829" w:rsidP="00894829">
      <w:pPr>
        <w:tabs>
          <w:tab w:val="left" w:pos="1200"/>
          <w:tab w:val="left" w:pos="1680"/>
        </w:tabs>
        <w:spacing w:after="0" w:line="240" w:lineRule="auto"/>
        <w:ind w:firstLine="2127"/>
        <w:jc w:val="both"/>
        <w:rPr>
          <w:rFonts w:ascii="Verdana" w:eastAsia="Times New Roman" w:hAnsi="Verdana" w:cs="Arial"/>
          <w:sz w:val="20"/>
          <w:szCs w:val="20"/>
          <w:lang w:val="es-ES" w:eastAsia="es-ES"/>
        </w:rPr>
      </w:pPr>
      <w:r w:rsidRPr="00894829">
        <w:rPr>
          <w:rFonts w:ascii="Verdana" w:eastAsia="Times New Roman" w:hAnsi="Verdana" w:cs="Arial"/>
          <w:sz w:val="20"/>
          <w:szCs w:val="20"/>
          <w:lang w:val="es-ES" w:eastAsia="es-ES"/>
        </w:rPr>
        <w:t>Si el día fijado para la apertura, resultare no laborable, se efectuará el primer día hábil siguiente, a la misma hora.</w:t>
      </w:r>
    </w:p>
    <w:p w:rsidR="00894829" w:rsidRPr="00894829" w:rsidRDefault="00894829" w:rsidP="00894829">
      <w:pPr>
        <w:tabs>
          <w:tab w:val="left" w:pos="1200"/>
          <w:tab w:val="left" w:pos="1680"/>
        </w:tabs>
        <w:spacing w:after="0" w:line="240" w:lineRule="auto"/>
        <w:ind w:firstLine="2127"/>
        <w:jc w:val="both"/>
        <w:rPr>
          <w:rFonts w:ascii="Verdana" w:eastAsia="Times New Roman" w:hAnsi="Verdana" w:cs="Arial"/>
          <w:b/>
          <w:sz w:val="20"/>
          <w:szCs w:val="20"/>
          <w:u w:val="single"/>
          <w:lang w:val="es-ES" w:eastAsia="es-ES"/>
        </w:rPr>
      </w:pPr>
      <w:r w:rsidRPr="00894829">
        <w:rPr>
          <w:rFonts w:ascii="Verdana" w:eastAsia="Times New Roman" w:hAnsi="Verdana" w:cs="Arial"/>
          <w:sz w:val="20"/>
          <w:szCs w:val="20"/>
          <w:lang w:val="es-ES" w:eastAsia="es-ES"/>
        </w:rPr>
        <w:t xml:space="preserve">Apertura de ofertas en Departamento Compras del MSP: </w:t>
      </w:r>
      <w:r w:rsidRPr="00894829">
        <w:rPr>
          <w:rFonts w:ascii="Verdana" w:eastAsia="Times New Roman" w:hAnsi="Verdana" w:cs="Arial"/>
          <w:bCs/>
          <w:sz w:val="20"/>
          <w:szCs w:val="20"/>
          <w:lang w:val="es-ES" w:eastAsia="es-ES"/>
        </w:rPr>
        <w:t>Av. Libertador 750-Oeste- 3er piso-</w:t>
      </w:r>
      <w:r w:rsidRPr="00894829">
        <w:rPr>
          <w:rFonts w:ascii="Verdana" w:eastAsia="Times New Roman" w:hAnsi="Verdana" w:cs="Arial"/>
          <w:sz w:val="20"/>
          <w:szCs w:val="20"/>
          <w:lang w:val="es-ES" w:eastAsia="es-ES"/>
        </w:rPr>
        <w:t xml:space="preserve"> Ciudad de San Juan- </w:t>
      </w:r>
      <w:r w:rsidRPr="00894829">
        <w:rPr>
          <w:rFonts w:ascii="Verdana" w:eastAsia="Times New Roman" w:hAnsi="Verdana" w:cs="Arial"/>
          <w:b/>
          <w:sz w:val="20"/>
          <w:szCs w:val="20"/>
          <w:lang w:val="es-ES" w:eastAsia="es-ES"/>
        </w:rPr>
        <w:t>CENTRO CÍVICO</w:t>
      </w:r>
      <w:r w:rsidRPr="00894829">
        <w:rPr>
          <w:rFonts w:ascii="Verdana" w:eastAsia="Times New Roman" w:hAnsi="Verdana" w:cs="Arial"/>
          <w:sz w:val="20"/>
          <w:szCs w:val="20"/>
          <w:lang w:val="es-ES" w:eastAsia="es-ES"/>
        </w:rPr>
        <w:t>-</w:t>
      </w:r>
      <w:r w:rsidRPr="00894829">
        <w:rPr>
          <w:rFonts w:ascii="Verdana" w:eastAsia="Times New Roman" w:hAnsi="Verdana" w:cs="Arial"/>
          <w:b/>
          <w:sz w:val="20"/>
          <w:szCs w:val="20"/>
          <w:u w:val="single"/>
          <w:lang w:val="es-ES" w:eastAsia="es-ES"/>
        </w:rPr>
        <w:t xml:space="preserve"> </w:t>
      </w:r>
    </w:p>
    <w:p w:rsidR="00894829" w:rsidRPr="00894829" w:rsidRDefault="00894829" w:rsidP="00894829">
      <w:pPr>
        <w:spacing w:after="0" w:line="240" w:lineRule="auto"/>
        <w:rPr>
          <w:rFonts w:ascii="Times New Roman" w:eastAsia="Times New Roman" w:hAnsi="Times New Roman" w:cs="Times New Roman"/>
          <w:b/>
          <w:sz w:val="24"/>
          <w:szCs w:val="24"/>
          <w:lang w:val="es-ES" w:eastAsia="es-ES"/>
        </w:rPr>
      </w:pPr>
    </w:p>
    <w:tbl>
      <w:tblPr>
        <w:tblW w:w="9918" w:type="dxa"/>
        <w:tblInd w:w="75" w:type="dxa"/>
        <w:tblCellMar>
          <w:left w:w="70" w:type="dxa"/>
          <w:right w:w="70" w:type="dxa"/>
        </w:tblCellMar>
        <w:tblLook w:val="04A0" w:firstRow="1" w:lastRow="0" w:firstColumn="1" w:lastColumn="0" w:noHBand="0" w:noVBand="1"/>
      </w:tblPr>
      <w:tblGrid>
        <w:gridCol w:w="674"/>
        <w:gridCol w:w="8110"/>
        <w:gridCol w:w="1134"/>
      </w:tblGrid>
      <w:tr w:rsidR="00894829" w:rsidRPr="00894829" w:rsidTr="00750438">
        <w:trPr>
          <w:trHeight w:val="420"/>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proofErr w:type="spellStart"/>
            <w:r w:rsidRPr="00894829">
              <w:rPr>
                <w:rFonts w:ascii="Times New Roman" w:eastAsia="Times New Roman" w:hAnsi="Times New Roman" w:cs="Times New Roman"/>
                <w:b/>
                <w:bCs/>
                <w:sz w:val="24"/>
                <w:szCs w:val="24"/>
                <w:lang w:val="es-ES" w:eastAsia="es-AR"/>
              </w:rPr>
              <w:t>Reng</w:t>
            </w:r>
            <w:proofErr w:type="spellEnd"/>
          </w:p>
        </w:tc>
        <w:tc>
          <w:tcPr>
            <w:tcW w:w="8110" w:type="dxa"/>
            <w:tcBorders>
              <w:top w:val="single" w:sz="4" w:space="0" w:color="auto"/>
              <w:left w:val="nil"/>
              <w:bottom w:val="single" w:sz="4" w:space="0" w:color="auto"/>
              <w:right w:val="single" w:sz="4" w:space="0" w:color="auto"/>
            </w:tcBorders>
            <w:shd w:val="clear" w:color="auto" w:fill="auto"/>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 xml:space="preserve">   Detalle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Cantidad</w:t>
            </w:r>
          </w:p>
        </w:tc>
      </w:tr>
      <w:tr w:rsidR="00894829" w:rsidRPr="00894829" w:rsidTr="00750438">
        <w:trPr>
          <w:trHeight w:val="78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1</w:t>
            </w:r>
          </w:p>
        </w:tc>
        <w:tc>
          <w:tcPr>
            <w:tcW w:w="8110" w:type="dxa"/>
            <w:tcBorders>
              <w:top w:val="nil"/>
              <w:left w:val="nil"/>
              <w:bottom w:val="single" w:sz="4" w:space="0" w:color="auto"/>
              <w:right w:val="single" w:sz="4" w:space="0" w:color="auto"/>
            </w:tcBorders>
            <w:shd w:val="clear" w:color="000000" w:fill="FFFFFF"/>
            <w:vAlign w:val="center"/>
            <w:hideMark/>
          </w:tcPr>
          <w:p w:rsidR="00894829" w:rsidRPr="00894829" w:rsidRDefault="00894829" w:rsidP="00894829">
            <w:pPr>
              <w:spacing w:after="0" w:line="240" w:lineRule="auto"/>
              <w:rPr>
                <w:rFonts w:ascii="Times New Roman" w:eastAsia="Times New Roman" w:hAnsi="Times New Roman" w:cs="Times New Roman"/>
                <w:sz w:val="24"/>
                <w:szCs w:val="24"/>
                <w:lang w:val="es-ES" w:eastAsia="es-AR"/>
              </w:rPr>
            </w:pPr>
            <w:r w:rsidRPr="00894829">
              <w:rPr>
                <w:rFonts w:ascii="Times New Roman" w:eastAsia="Times New Roman" w:hAnsi="Times New Roman" w:cs="Times New Roman"/>
                <w:b/>
                <w:bCs/>
                <w:sz w:val="24"/>
                <w:szCs w:val="24"/>
                <w:lang w:val="es-ES" w:eastAsia="es-AR"/>
              </w:rPr>
              <w:t xml:space="preserve">Magnetoterapia digital de 4 canales con </w:t>
            </w:r>
            <w:proofErr w:type="spellStart"/>
            <w:r w:rsidRPr="00894829">
              <w:rPr>
                <w:rFonts w:ascii="Times New Roman" w:eastAsia="Times New Roman" w:hAnsi="Times New Roman" w:cs="Times New Roman"/>
                <w:b/>
                <w:bCs/>
                <w:sz w:val="24"/>
                <w:szCs w:val="24"/>
                <w:lang w:val="es-ES" w:eastAsia="es-AR"/>
              </w:rPr>
              <w:t>display</w:t>
            </w:r>
            <w:proofErr w:type="spellEnd"/>
            <w:r w:rsidRPr="00894829">
              <w:rPr>
                <w:rFonts w:ascii="Times New Roman" w:eastAsia="Times New Roman" w:hAnsi="Times New Roman" w:cs="Times New Roman"/>
                <w:b/>
                <w:bCs/>
                <w:sz w:val="24"/>
                <w:szCs w:val="24"/>
                <w:lang w:val="es-ES" w:eastAsia="es-AR"/>
              </w:rPr>
              <w:t xml:space="preserve"> LCD:</w:t>
            </w:r>
            <w:r w:rsidRPr="00894829">
              <w:rPr>
                <w:rFonts w:ascii="Times New Roman" w:eastAsia="Times New Roman" w:hAnsi="Times New Roman" w:cs="Times New Roman"/>
                <w:sz w:val="24"/>
                <w:szCs w:val="24"/>
                <w:lang w:val="es-ES" w:eastAsia="es-AR"/>
              </w:rPr>
              <w:t xml:space="preserve"> Equipo generador de campo magnético mayor a 200 Gauss. Emisión continua y emisión pulsante. Frecuencias: 10Hz, 17Hz, 50Hz. Tiempo de sesión: De al menos 1 a 60 minutos. Deben venir incluidos todos los accesorios necesarios para su correcto funcionamiento. Manual de usuario en idioma español.</w:t>
            </w:r>
          </w:p>
        </w:tc>
        <w:tc>
          <w:tcPr>
            <w:tcW w:w="1134" w:type="dxa"/>
            <w:tcBorders>
              <w:top w:val="nil"/>
              <w:left w:val="nil"/>
              <w:bottom w:val="single" w:sz="4" w:space="0" w:color="auto"/>
              <w:right w:val="single" w:sz="4" w:space="0" w:color="auto"/>
            </w:tcBorders>
            <w:shd w:val="clear" w:color="000000" w:fill="FFFFFF"/>
            <w:noWrap/>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2</w:t>
            </w:r>
          </w:p>
        </w:tc>
      </w:tr>
      <w:tr w:rsidR="00894829" w:rsidRPr="00894829" w:rsidTr="00750438">
        <w:trPr>
          <w:trHeight w:val="108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2</w:t>
            </w:r>
          </w:p>
        </w:tc>
        <w:tc>
          <w:tcPr>
            <w:tcW w:w="8110" w:type="dxa"/>
            <w:tcBorders>
              <w:top w:val="nil"/>
              <w:left w:val="nil"/>
              <w:bottom w:val="single" w:sz="4" w:space="0" w:color="auto"/>
              <w:right w:val="single" w:sz="4" w:space="0" w:color="auto"/>
            </w:tcBorders>
            <w:shd w:val="clear" w:color="000000" w:fill="FFFFFF"/>
            <w:vAlign w:val="center"/>
            <w:hideMark/>
          </w:tcPr>
          <w:p w:rsidR="00894829" w:rsidRPr="00894829" w:rsidRDefault="00894829" w:rsidP="00894829">
            <w:pPr>
              <w:spacing w:after="0" w:line="240" w:lineRule="auto"/>
              <w:rPr>
                <w:rFonts w:ascii="Times New Roman" w:eastAsia="Times New Roman" w:hAnsi="Times New Roman" w:cs="Times New Roman"/>
                <w:color w:val="000000"/>
                <w:sz w:val="24"/>
                <w:szCs w:val="24"/>
                <w:lang w:val="es-ES" w:eastAsia="es-AR"/>
              </w:rPr>
            </w:pPr>
            <w:proofErr w:type="gramStart"/>
            <w:r w:rsidRPr="00894829">
              <w:rPr>
                <w:rFonts w:ascii="Times New Roman" w:eastAsia="Times New Roman" w:hAnsi="Times New Roman" w:cs="Times New Roman"/>
                <w:b/>
                <w:bCs/>
                <w:color w:val="000000"/>
                <w:sz w:val="24"/>
                <w:szCs w:val="24"/>
                <w:lang w:val="es-ES" w:eastAsia="es-AR"/>
              </w:rPr>
              <w:t>Electro estimuladores</w:t>
            </w:r>
            <w:proofErr w:type="gramEnd"/>
            <w:r w:rsidRPr="00894829">
              <w:rPr>
                <w:rFonts w:ascii="Times New Roman" w:eastAsia="Times New Roman" w:hAnsi="Times New Roman" w:cs="Times New Roman"/>
                <w:b/>
                <w:bCs/>
                <w:color w:val="000000"/>
                <w:sz w:val="24"/>
                <w:szCs w:val="24"/>
                <w:lang w:val="es-ES" w:eastAsia="es-AR"/>
              </w:rPr>
              <w:t xml:space="preserve"> con </w:t>
            </w:r>
            <w:proofErr w:type="spellStart"/>
            <w:r w:rsidRPr="00894829">
              <w:rPr>
                <w:rFonts w:ascii="Times New Roman" w:eastAsia="Times New Roman" w:hAnsi="Times New Roman" w:cs="Times New Roman"/>
                <w:b/>
                <w:bCs/>
                <w:color w:val="000000"/>
                <w:sz w:val="24"/>
                <w:szCs w:val="24"/>
                <w:lang w:val="es-ES" w:eastAsia="es-AR"/>
              </w:rPr>
              <w:t>tens</w:t>
            </w:r>
            <w:proofErr w:type="spellEnd"/>
            <w:r w:rsidRPr="00894829">
              <w:rPr>
                <w:rFonts w:ascii="Times New Roman" w:eastAsia="Times New Roman" w:hAnsi="Times New Roman" w:cs="Times New Roman"/>
                <w:b/>
                <w:bCs/>
                <w:color w:val="000000"/>
                <w:sz w:val="24"/>
                <w:szCs w:val="24"/>
                <w:lang w:val="es-ES" w:eastAsia="es-AR"/>
              </w:rPr>
              <w:t xml:space="preserve"> (</w:t>
            </w:r>
            <w:proofErr w:type="spellStart"/>
            <w:r w:rsidRPr="00894829">
              <w:rPr>
                <w:rFonts w:ascii="Times New Roman" w:eastAsia="Times New Roman" w:hAnsi="Times New Roman" w:cs="Times New Roman"/>
                <w:b/>
                <w:bCs/>
                <w:color w:val="000000"/>
                <w:sz w:val="24"/>
                <w:szCs w:val="24"/>
                <w:lang w:val="es-ES" w:eastAsia="es-AR"/>
              </w:rPr>
              <w:t>electroanalgesia</w:t>
            </w:r>
            <w:proofErr w:type="spellEnd"/>
            <w:r w:rsidRPr="00894829">
              <w:rPr>
                <w:rFonts w:ascii="Times New Roman" w:eastAsia="Times New Roman" w:hAnsi="Times New Roman" w:cs="Times New Roman"/>
                <w:b/>
                <w:bCs/>
                <w:color w:val="000000"/>
                <w:sz w:val="24"/>
                <w:szCs w:val="24"/>
                <w:lang w:val="es-ES" w:eastAsia="es-AR"/>
              </w:rPr>
              <w:t>) 4 canales:</w:t>
            </w:r>
            <w:r w:rsidRPr="00894829">
              <w:rPr>
                <w:rFonts w:ascii="Times New Roman" w:eastAsia="Times New Roman" w:hAnsi="Times New Roman" w:cs="Times New Roman"/>
                <w:color w:val="000000"/>
                <w:sz w:val="24"/>
                <w:szCs w:val="24"/>
                <w:lang w:val="es-ES" w:eastAsia="es-AR"/>
              </w:rPr>
              <w:t xml:space="preserve"> </w:t>
            </w:r>
            <w:proofErr w:type="spellStart"/>
            <w:r w:rsidRPr="00894829">
              <w:rPr>
                <w:rFonts w:ascii="Times New Roman" w:eastAsia="Times New Roman" w:hAnsi="Times New Roman" w:cs="Times New Roman"/>
                <w:color w:val="000000"/>
                <w:sz w:val="24"/>
                <w:szCs w:val="24"/>
                <w:lang w:val="es-ES" w:eastAsia="es-AR"/>
              </w:rPr>
              <w:t>contractor</w:t>
            </w:r>
            <w:proofErr w:type="spellEnd"/>
            <w:r w:rsidRPr="00894829">
              <w:rPr>
                <w:rFonts w:ascii="Times New Roman" w:eastAsia="Times New Roman" w:hAnsi="Times New Roman" w:cs="Times New Roman"/>
                <w:color w:val="000000"/>
                <w:sz w:val="24"/>
                <w:szCs w:val="24"/>
                <w:lang w:val="es-ES" w:eastAsia="es-AR"/>
              </w:rPr>
              <w:t xml:space="preserve"> muscular con corriente símil exponencial y símil rectangular. </w:t>
            </w:r>
            <w:proofErr w:type="spellStart"/>
            <w:r w:rsidRPr="00894829">
              <w:rPr>
                <w:rFonts w:ascii="Times New Roman" w:eastAsia="Times New Roman" w:hAnsi="Times New Roman" w:cs="Times New Roman"/>
                <w:color w:val="000000"/>
                <w:sz w:val="24"/>
                <w:szCs w:val="24"/>
                <w:lang w:val="es-ES" w:eastAsia="es-AR"/>
              </w:rPr>
              <w:t>Contractor</w:t>
            </w:r>
            <w:proofErr w:type="spellEnd"/>
            <w:r w:rsidRPr="00894829">
              <w:rPr>
                <w:rFonts w:ascii="Times New Roman" w:eastAsia="Times New Roman" w:hAnsi="Times New Roman" w:cs="Times New Roman"/>
                <w:color w:val="000000"/>
                <w:sz w:val="24"/>
                <w:szCs w:val="24"/>
                <w:lang w:val="es-ES" w:eastAsia="es-AR"/>
              </w:rPr>
              <w:t xml:space="preserve"> muscular de corriente farádica. Generador de trenes de onda farádica con funciones </w:t>
            </w:r>
            <w:proofErr w:type="spellStart"/>
            <w:r w:rsidRPr="00894829">
              <w:rPr>
                <w:rFonts w:ascii="Times New Roman" w:eastAsia="Times New Roman" w:hAnsi="Times New Roman" w:cs="Times New Roman"/>
                <w:color w:val="000000"/>
                <w:sz w:val="24"/>
                <w:szCs w:val="24"/>
                <w:lang w:val="es-ES" w:eastAsia="es-AR"/>
              </w:rPr>
              <w:t>descontracturantes</w:t>
            </w:r>
            <w:proofErr w:type="spellEnd"/>
            <w:r w:rsidRPr="00894829">
              <w:rPr>
                <w:rFonts w:ascii="Times New Roman" w:eastAsia="Times New Roman" w:hAnsi="Times New Roman" w:cs="Times New Roman"/>
                <w:color w:val="000000"/>
                <w:sz w:val="24"/>
                <w:szCs w:val="24"/>
                <w:lang w:val="es-ES" w:eastAsia="es-AR"/>
              </w:rPr>
              <w:t xml:space="preserve">, tonificantes, analgésicas y gimnasia pasiva. Con rango de frecuencia aproximada de 30 a 300 pulsos por minuto. </w:t>
            </w:r>
          </w:p>
        </w:tc>
        <w:tc>
          <w:tcPr>
            <w:tcW w:w="1134" w:type="dxa"/>
            <w:tcBorders>
              <w:top w:val="nil"/>
              <w:left w:val="nil"/>
              <w:bottom w:val="single" w:sz="4" w:space="0" w:color="auto"/>
              <w:right w:val="single" w:sz="4" w:space="0" w:color="auto"/>
            </w:tcBorders>
            <w:shd w:val="clear" w:color="000000" w:fill="FFFFFF"/>
            <w:noWrap/>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2</w:t>
            </w:r>
          </w:p>
        </w:tc>
      </w:tr>
      <w:tr w:rsidR="00894829" w:rsidRPr="00894829" w:rsidTr="00750438">
        <w:trPr>
          <w:trHeight w:val="76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3</w:t>
            </w:r>
          </w:p>
        </w:tc>
        <w:tc>
          <w:tcPr>
            <w:tcW w:w="8110" w:type="dxa"/>
            <w:tcBorders>
              <w:top w:val="nil"/>
              <w:left w:val="nil"/>
              <w:bottom w:val="single" w:sz="4" w:space="0" w:color="auto"/>
              <w:right w:val="single" w:sz="4" w:space="0" w:color="auto"/>
            </w:tcBorders>
            <w:shd w:val="clear" w:color="000000" w:fill="FFFFFF"/>
            <w:vAlign w:val="center"/>
            <w:hideMark/>
          </w:tcPr>
          <w:p w:rsidR="00894829" w:rsidRPr="00894829" w:rsidRDefault="00894829" w:rsidP="00894829">
            <w:pPr>
              <w:spacing w:after="0" w:line="240" w:lineRule="auto"/>
              <w:rPr>
                <w:rFonts w:ascii="Times New Roman" w:eastAsia="Times New Roman" w:hAnsi="Times New Roman" w:cs="Times New Roman"/>
                <w:color w:val="000000"/>
                <w:sz w:val="24"/>
                <w:szCs w:val="24"/>
                <w:lang w:val="es-ES" w:eastAsia="es-AR"/>
              </w:rPr>
            </w:pPr>
            <w:r w:rsidRPr="00894829">
              <w:rPr>
                <w:rFonts w:ascii="Times New Roman" w:eastAsia="Times New Roman" w:hAnsi="Times New Roman" w:cs="Times New Roman"/>
                <w:b/>
                <w:bCs/>
                <w:color w:val="000000"/>
                <w:sz w:val="24"/>
                <w:szCs w:val="24"/>
                <w:lang w:val="es-ES" w:eastAsia="es-AR"/>
              </w:rPr>
              <w:t>Lámpara de pie rodante (infrarrojo):</w:t>
            </w:r>
            <w:r w:rsidRPr="00894829">
              <w:rPr>
                <w:rFonts w:ascii="Times New Roman" w:eastAsia="Times New Roman" w:hAnsi="Times New Roman" w:cs="Times New Roman"/>
                <w:color w:val="000000"/>
                <w:sz w:val="24"/>
                <w:szCs w:val="24"/>
                <w:lang w:val="es-ES" w:eastAsia="es-AR"/>
              </w:rPr>
              <w:t xml:space="preserve"> Base con 4 ruedas, altura regulable, pantalla laqueada, portalámparas de porcelana e incluida 1 lámpara Infrarrojo de kinesiología. Deben venir incluidos todos los accesorios necesarios para su correcto funcionamiento. Manual de usuario en idioma español.</w:t>
            </w:r>
          </w:p>
        </w:tc>
        <w:tc>
          <w:tcPr>
            <w:tcW w:w="1134" w:type="dxa"/>
            <w:tcBorders>
              <w:top w:val="nil"/>
              <w:left w:val="nil"/>
              <w:bottom w:val="single" w:sz="4" w:space="0" w:color="auto"/>
              <w:right w:val="single" w:sz="4" w:space="0" w:color="auto"/>
            </w:tcBorders>
            <w:shd w:val="clear" w:color="auto" w:fill="auto"/>
            <w:noWrap/>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2</w:t>
            </w:r>
          </w:p>
        </w:tc>
      </w:tr>
      <w:tr w:rsidR="00894829" w:rsidRPr="00894829" w:rsidTr="00750438">
        <w:trPr>
          <w:trHeight w:val="64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4</w:t>
            </w:r>
          </w:p>
        </w:tc>
        <w:tc>
          <w:tcPr>
            <w:tcW w:w="8110" w:type="dxa"/>
            <w:tcBorders>
              <w:top w:val="nil"/>
              <w:left w:val="nil"/>
              <w:bottom w:val="single" w:sz="4" w:space="0" w:color="auto"/>
              <w:right w:val="nil"/>
            </w:tcBorders>
            <w:shd w:val="clear" w:color="auto" w:fill="auto"/>
            <w:vAlign w:val="center"/>
            <w:hideMark/>
          </w:tcPr>
          <w:p w:rsidR="00894829" w:rsidRPr="00894829" w:rsidRDefault="00894829" w:rsidP="00894829">
            <w:pPr>
              <w:spacing w:after="0" w:line="240" w:lineRule="auto"/>
              <w:rPr>
                <w:rFonts w:ascii="Times New Roman" w:eastAsia="Times New Roman" w:hAnsi="Times New Roman" w:cs="Times New Roman"/>
                <w:color w:val="000000"/>
                <w:sz w:val="24"/>
                <w:szCs w:val="24"/>
                <w:lang w:val="es-ES" w:eastAsia="es-AR"/>
              </w:rPr>
            </w:pPr>
            <w:r w:rsidRPr="00894829">
              <w:rPr>
                <w:rFonts w:ascii="Times New Roman" w:eastAsia="Times New Roman" w:hAnsi="Times New Roman" w:cs="Times New Roman"/>
                <w:b/>
                <w:bCs/>
                <w:color w:val="000000"/>
                <w:sz w:val="24"/>
                <w:szCs w:val="24"/>
                <w:lang w:val="es-ES" w:eastAsia="es-AR"/>
              </w:rPr>
              <w:t xml:space="preserve">Aspirador de Secreciones: </w:t>
            </w:r>
            <w:r w:rsidRPr="00894829">
              <w:rPr>
                <w:rFonts w:ascii="Times New Roman" w:eastAsia="Times New Roman" w:hAnsi="Times New Roman" w:cs="Times New Roman"/>
                <w:color w:val="000000"/>
                <w:sz w:val="24"/>
                <w:szCs w:val="24"/>
                <w:lang w:val="es-ES" w:eastAsia="es-AR"/>
              </w:rPr>
              <w:t xml:space="preserve">Para uso en consultorio de Kinesiología. Funcionamiento </w:t>
            </w:r>
            <w:proofErr w:type="gramStart"/>
            <w:r w:rsidRPr="00894829">
              <w:rPr>
                <w:rFonts w:ascii="Times New Roman" w:eastAsia="Times New Roman" w:hAnsi="Times New Roman" w:cs="Times New Roman"/>
                <w:color w:val="000000"/>
                <w:sz w:val="24"/>
                <w:szCs w:val="24"/>
                <w:lang w:val="es-ES" w:eastAsia="es-AR"/>
              </w:rPr>
              <w:t>continuo</w:t>
            </w:r>
            <w:proofErr w:type="gramEnd"/>
            <w:r w:rsidRPr="00894829">
              <w:rPr>
                <w:rFonts w:ascii="Times New Roman" w:eastAsia="Times New Roman" w:hAnsi="Times New Roman" w:cs="Times New Roman"/>
                <w:color w:val="000000"/>
                <w:sz w:val="24"/>
                <w:szCs w:val="24"/>
                <w:lang w:val="es-ES" w:eastAsia="es-AR"/>
              </w:rPr>
              <w:t>. Reserva Caudal de aspiración de al menos  20 litros por minuto.</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2</w:t>
            </w:r>
          </w:p>
        </w:tc>
      </w:tr>
      <w:tr w:rsidR="00894829" w:rsidRPr="00894829" w:rsidTr="00750438">
        <w:trPr>
          <w:trHeight w:val="495"/>
        </w:trPr>
        <w:tc>
          <w:tcPr>
            <w:tcW w:w="674" w:type="dxa"/>
            <w:tcBorders>
              <w:top w:val="nil"/>
              <w:left w:val="single" w:sz="4" w:space="0" w:color="auto"/>
              <w:bottom w:val="single" w:sz="4" w:space="0" w:color="auto"/>
              <w:right w:val="single" w:sz="4" w:space="0" w:color="auto"/>
            </w:tcBorders>
            <w:shd w:val="clear" w:color="000000" w:fill="FFFFFF"/>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5</w:t>
            </w:r>
          </w:p>
        </w:tc>
        <w:tc>
          <w:tcPr>
            <w:tcW w:w="8110" w:type="dxa"/>
            <w:tcBorders>
              <w:top w:val="nil"/>
              <w:left w:val="nil"/>
              <w:bottom w:val="single" w:sz="4" w:space="0" w:color="auto"/>
              <w:right w:val="single" w:sz="4" w:space="0" w:color="auto"/>
            </w:tcBorders>
            <w:shd w:val="clear" w:color="auto" w:fill="auto"/>
            <w:vAlign w:val="center"/>
            <w:hideMark/>
          </w:tcPr>
          <w:p w:rsidR="00894829" w:rsidRPr="00894829" w:rsidRDefault="00894829" w:rsidP="00894829">
            <w:pPr>
              <w:spacing w:after="0" w:line="240" w:lineRule="auto"/>
              <w:rPr>
                <w:rFonts w:ascii="Times New Roman" w:eastAsia="Times New Roman" w:hAnsi="Times New Roman" w:cs="Times New Roman"/>
                <w:sz w:val="24"/>
                <w:szCs w:val="24"/>
                <w:lang w:val="es-ES" w:eastAsia="es-AR"/>
              </w:rPr>
            </w:pPr>
            <w:r w:rsidRPr="00894829">
              <w:rPr>
                <w:rFonts w:ascii="Times New Roman" w:eastAsia="Times New Roman" w:hAnsi="Times New Roman" w:cs="Times New Roman"/>
                <w:b/>
                <w:bCs/>
                <w:sz w:val="24"/>
                <w:szCs w:val="24"/>
                <w:lang w:val="es-ES" w:eastAsia="es-AR"/>
              </w:rPr>
              <w:t xml:space="preserve">Pelota de </w:t>
            </w:r>
            <w:proofErr w:type="spellStart"/>
            <w:r w:rsidRPr="00894829">
              <w:rPr>
                <w:rFonts w:ascii="Times New Roman" w:eastAsia="Times New Roman" w:hAnsi="Times New Roman" w:cs="Times New Roman"/>
                <w:b/>
                <w:bCs/>
                <w:sz w:val="24"/>
                <w:szCs w:val="24"/>
                <w:lang w:val="es-ES" w:eastAsia="es-AR"/>
              </w:rPr>
              <w:t>Bobath</w:t>
            </w:r>
            <w:proofErr w:type="spellEnd"/>
            <w:r w:rsidRPr="00894829">
              <w:rPr>
                <w:rFonts w:ascii="Times New Roman" w:eastAsia="Times New Roman" w:hAnsi="Times New Roman" w:cs="Times New Roman"/>
                <w:b/>
                <w:bCs/>
                <w:sz w:val="24"/>
                <w:szCs w:val="24"/>
                <w:lang w:val="es-ES" w:eastAsia="es-AR"/>
              </w:rPr>
              <w:t xml:space="preserve"> de 55cm de diámetro:</w:t>
            </w:r>
            <w:r w:rsidRPr="00894829">
              <w:rPr>
                <w:rFonts w:ascii="Times New Roman" w:eastAsia="Times New Roman" w:hAnsi="Times New Roman" w:cs="Times New Roman"/>
                <w:sz w:val="24"/>
                <w:szCs w:val="24"/>
                <w:lang w:val="es-ES" w:eastAsia="es-AR"/>
              </w:rPr>
              <w:t xml:space="preserve"> resistente al alto  impacto.</w:t>
            </w:r>
          </w:p>
        </w:tc>
        <w:tc>
          <w:tcPr>
            <w:tcW w:w="1134" w:type="dxa"/>
            <w:tcBorders>
              <w:top w:val="nil"/>
              <w:left w:val="nil"/>
              <w:bottom w:val="single" w:sz="4" w:space="0" w:color="auto"/>
              <w:right w:val="single" w:sz="4" w:space="0" w:color="auto"/>
            </w:tcBorders>
            <w:shd w:val="clear" w:color="000000" w:fill="FFFFFF"/>
            <w:noWrap/>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2</w:t>
            </w:r>
          </w:p>
        </w:tc>
      </w:tr>
      <w:tr w:rsidR="00894829" w:rsidRPr="00894829" w:rsidTr="00750438">
        <w:trPr>
          <w:trHeight w:val="48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6</w:t>
            </w:r>
          </w:p>
        </w:tc>
        <w:tc>
          <w:tcPr>
            <w:tcW w:w="8110" w:type="dxa"/>
            <w:tcBorders>
              <w:top w:val="nil"/>
              <w:left w:val="nil"/>
              <w:bottom w:val="single" w:sz="4" w:space="0" w:color="auto"/>
              <w:right w:val="single" w:sz="4" w:space="0" w:color="auto"/>
            </w:tcBorders>
            <w:shd w:val="clear" w:color="auto" w:fill="auto"/>
            <w:vAlign w:val="center"/>
            <w:hideMark/>
          </w:tcPr>
          <w:p w:rsidR="00894829" w:rsidRPr="00894829" w:rsidRDefault="00894829" w:rsidP="00894829">
            <w:pPr>
              <w:spacing w:after="0" w:line="240" w:lineRule="auto"/>
              <w:rPr>
                <w:rFonts w:ascii="Times New Roman" w:eastAsia="Times New Roman" w:hAnsi="Times New Roman" w:cs="Times New Roman"/>
                <w:sz w:val="24"/>
                <w:szCs w:val="24"/>
                <w:lang w:val="es-ES" w:eastAsia="es-AR"/>
              </w:rPr>
            </w:pPr>
            <w:r w:rsidRPr="00894829">
              <w:rPr>
                <w:rFonts w:ascii="Times New Roman" w:eastAsia="Times New Roman" w:hAnsi="Times New Roman" w:cs="Times New Roman"/>
                <w:b/>
                <w:bCs/>
                <w:sz w:val="24"/>
                <w:szCs w:val="24"/>
                <w:lang w:val="es-ES" w:eastAsia="es-AR"/>
              </w:rPr>
              <w:t xml:space="preserve">Pelota de </w:t>
            </w:r>
            <w:proofErr w:type="spellStart"/>
            <w:r w:rsidRPr="00894829">
              <w:rPr>
                <w:rFonts w:ascii="Times New Roman" w:eastAsia="Times New Roman" w:hAnsi="Times New Roman" w:cs="Times New Roman"/>
                <w:b/>
                <w:bCs/>
                <w:sz w:val="24"/>
                <w:szCs w:val="24"/>
                <w:lang w:val="es-ES" w:eastAsia="es-AR"/>
              </w:rPr>
              <w:t>Bobath</w:t>
            </w:r>
            <w:proofErr w:type="spellEnd"/>
            <w:r w:rsidRPr="00894829">
              <w:rPr>
                <w:rFonts w:ascii="Times New Roman" w:eastAsia="Times New Roman" w:hAnsi="Times New Roman" w:cs="Times New Roman"/>
                <w:b/>
                <w:bCs/>
                <w:sz w:val="24"/>
                <w:szCs w:val="24"/>
                <w:lang w:val="es-ES" w:eastAsia="es-AR"/>
              </w:rPr>
              <w:t xml:space="preserve"> de mano:</w:t>
            </w:r>
            <w:r w:rsidRPr="00894829">
              <w:rPr>
                <w:rFonts w:ascii="Times New Roman" w:eastAsia="Times New Roman" w:hAnsi="Times New Roman" w:cs="Times New Roman"/>
                <w:sz w:val="24"/>
                <w:szCs w:val="24"/>
                <w:lang w:val="es-ES" w:eastAsia="es-AR"/>
              </w:rPr>
              <w:t xml:space="preserve"> resistente al alto  impacto.</w:t>
            </w:r>
          </w:p>
        </w:tc>
        <w:tc>
          <w:tcPr>
            <w:tcW w:w="1134" w:type="dxa"/>
            <w:tcBorders>
              <w:top w:val="nil"/>
              <w:left w:val="nil"/>
              <w:bottom w:val="single" w:sz="4" w:space="0" w:color="auto"/>
              <w:right w:val="single" w:sz="4" w:space="0" w:color="auto"/>
            </w:tcBorders>
            <w:shd w:val="clear" w:color="auto" w:fill="auto"/>
            <w:noWrap/>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6</w:t>
            </w:r>
          </w:p>
        </w:tc>
      </w:tr>
      <w:tr w:rsidR="00894829" w:rsidRPr="00894829" w:rsidTr="00750438">
        <w:trPr>
          <w:trHeight w:val="58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7</w:t>
            </w:r>
          </w:p>
        </w:tc>
        <w:tc>
          <w:tcPr>
            <w:tcW w:w="8110" w:type="dxa"/>
            <w:tcBorders>
              <w:top w:val="nil"/>
              <w:left w:val="nil"/>
              <w:bottom w:val="single" w:sz="4" w:space="0" w:color="auto"/>
              <w:right w:val="single" w:sz="4" w:space="0" w:color="auto"/>
            </w:tcBorders>
            <w:shd w:val="clear" w:color="auto" w:fill="auto"/>
            <w:vAlign w:val="center"/>
            <w:hideMark/>
          </w:tcPr>
          <w:p w:rsidR="00894829" w:rsidRPr="00894829" w:rsidRDefault="00894829" w:rsidP="00894829">
            <w:pPr>
              <w:spacing w:after="0" w:line="240" w:lineRule="auto"/>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 xml:space="preserve">Bicicleta Horizontal - </w:t>
            </w:r>
            <w:r w:rsidRPr="00894829">
              <w:rPr>
                <w:rFonts w:ascii="Times New Roman" w:eastAsia="Times New Roman" w:hAnsi="Times New Roman" w:cs="Times New Roman"/>
                <w:sz w:val="24"/>
                <w:szCs w:val="24"/>
                <w:lang w:val="es-ES" w:eastAsia="es-AR"/>
              </w:rPr>
              <w:t xml:space="preserve">Tipo de resistencia magnético, niveles de resistencia ajustable, asiento ajustable, funciones de la computadora </w:t>
            </w:r>
            <w:proofErr w:type="spellStart"/>
            <w:r w:rsidRPr="00894829">
              <w:rPr>
                <w:rFonts w:ascii="Times New Roman" w:eastAsia="Times New Roman" w:hAnsi="Times New Roman" w:cs="Times New Roman"/>
                <w:sz w:val="24"/>
                <w:szCs w:val="24"/>
                <w:lang w:val="es-ES" w:eastAsia="es-AR"/>
              </w:rPr>
              <w:t>calorias</w:t>
            </w:r>
            <w:proofErr w:type="spellEnd"/>
            <w:r w:rsidRPr="00894829">
              <w:rPr>
                <w:rFonts w:ascii="Times New Roman" w:eastAsia="Times New Roman" w:hAnsi="Times New Roman" w:cs="Times New Roman"/>
                <w:sz w:val="24"/>
                <w:szCs w:val="24"/>
                <w:lang w:val="es-ES" w:eastAsia="es-AR"/>
              </w:rPr>
              <w:t>, distancia, odómetro, pulso, tiempo, velocidad.</w:t>
            </w:r>
          </w:p>
        </w:tc>
        <w:tc>
          <w:tcPr>
            <w:tcW w:w="1134" w:type="dxa"/>
            <w:tcBorders>
              <w:top w:val="nil"/>
              <w:left w:val="nil"/>
              <w:bottom w:val="single" w:sz="4" w:space="0" w:color="auto"/>
              <w:right w:val="single" w:sz="4" w:space="0" w:color="auto"/>
            </w:tcBorders>
            <w:shd w:val="clear" w:color="auto" w:fill="auto"/>
            <w:noWrap/>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2</w:t>
            </w:r>
          </w:p>
        </w:tc>
      </w:tr>
      <w:tr w:rsidR="00894829" w:rsidRPr="00894829" w:rsidTr="00750438">
        <w:trPr>
          <w:trHeight w:val="52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8</w:t>
            </w:r>
          </w:p>
        </w:tc>
        <w:tc>
          <w:tcPr>
            <w:tcW w:w="8110" w:type="dxa"/>
            <w:tcBorders>
              <w:top w:val="nil"/>
              <w:left w:val="nil"/>
              <w:bottom w:val="single" w:sz="4" w:space="0" w:color="auto"/>
              <w:right w:val="single" w:sz="4" w:space="0" w:color="auto"/>
            </w:tcBorders>
            <w:shd w:val="clear" w:color="auto" w:fill="auto"/>
            <w:vAlign w:val="center"/>
            <w:hideMark/>
          </w:tcPr>
          <w:p w:rsidR="00894829" w:rsidRPr="00894829" w:rsidRDefault="00894829" w:rsidP="00894829">
            <w:pPr>
              <w:spacing w:after="0" w:line="240" w:lineRule="auto"/>
              <w:rPr>
                <w:rFonts w:ascii="Times New Roman" w:eastAsia="Times New Roman" w:hAnsi="Times New Roman" w:cs="Times New Roman"/>
                <w:b/>
                <w:bCs/>
                <w:color w:val="000000"/>
                <w:sz w:val="24"/>
                <w:szCs w:val="24"/>
                <w:lang w:val="es-ES" w:eastAsia="es-AR"/>
              </w:rPr>
            </w:pPr>
            <w:r w:rsidRPr="00894829">
              <w:rPr>
                <w:rFonts w:ascii="Times New Roman" w:eastAsia="Times New Roman" w:hAnsi="Times New Roman" w:cs="Times New Roman"/>
                <w:b/>
                <w:bCs/>
                <w:color w:val="000000"/>
                <w:sz w:val="24"/>
                <w:szCs w:val="24"/>
                <w:lang w:val="es-ES" w:eastAsia="es-AR"/>
              </w:rPr>
              <w:t>Cinta para correr -</w:t>
            </w:r>
            <w:r w:rsidRPr="00894829">
              <w:rPr>
                <w:rFonts w:ascii="Times New Roman" w:eastAsia="Times New Roman" w:hAnsi="Times New Roman" w:cs="Times New Roman"/>
                <w:color w:val="000000"/>
                <w:sz w:val="24"/>
                <w:szCs w:val="24"/>
                <w:lang w:val="es-ES" w:eastAsia="es-AR"/>
              </w:rPr>
              <w:t xml:space="preserve"> Magnética con información en pantalla de calorías, distancia, ritmo cardíaco, </w:t>
            </w:r>
            <w:proofErr w:type="spellStart"/>
            <w:proofErr w:type="gramStart"/>
            <w:r w:rsidRPr="00894829">
              <w:rPr>
                <w:rFonts w:ascii="Times New Roman" w:eastAsia="Times New Roman" w:hAnsi="Times New Roman" w:cs="Times New Roman"/>
                <w:color w:val="000000"/>
                <w:sz w:val="24"/>
                <w:szCs w:val="24"/>
                <w:lang w:val="es-ES" w:eastAsia="es-AR"/>
              </w:rPr>
              <w:t>scan</w:t>
            </w:r>
            <w:proofErr w:type="spellEnd"/>
            <w:r w:rsidRPr="00894829">
              <w:rPr>
                <w:rFonts w:ascii="Times New Roman" w:eastAsia="Times New Roman" w:hAnsi="Times New Roman" w:cs="Times New Roman"/>
                <w:color w:val="000000"/>
                <w:sz w:val="24"/>
                <w:szCs w:val="24"/>
                <w:lang w:val="es-ES" w:eastAsia="es-AR"/>
              </w:rPr>
              <w:t xml:space="preserve"> ,tiempo</w:t>
            </w:r>
            <w:proofErr w:type="gramEnd"/>
            <w:r w:rsidRPr="00894829">
              <w:rPr>
                <w:rFonts w:ascii="Times New Roman" w:eastAsia="Times New Roman" w:hAnsi="Times New Roman" w:cs="Times New Roman"/>
                <w:color w:val="000000"/>
                <w:sz w:val="24"/>
                <w:szCs w:val="24"/>
                <w:lang w:val="es-ES" w:eastAsia="es-AR"/>
              </w:rPr>
              <w:t>, velocidad.</w:t>
            </w:r>
          </w:p>
        </w:tc>
        <w:tc>
          <w:tcPr>
            <w:tcW w:w="1134" w:type="dxa"/>
            <w:tcBorders>
              <w:top w:val="nil"/>
              <w:left w:val="nil"/>
              <w:bottom w:val="single" w:sz="4" w:space="0" w:color="auto"/>
              <w:right w:val="single" w:sz="4" w:space="0" w:color="auto"/>
            </w:tcBorders>
            <w:shd w:val="clear" w:color="000000" w:fill="FFFFFF"/>
            <w:noWrap/>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2</w:t>
            </w:r>
          </w:p>
        </w:tc>
      </w:tr>
      <w:tr w:rsidR="00894829" w:rsidRPr="00894829" w:rsidTr="00750438">
        <w:trPr>
          <w:trHeight w:val="58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9</w:t>
            </w:r>
          </w:p>
        </w:tc>
        <w:tc>
          <w:tcPr>
            <w:tcW w:w="8110" w:type="dxa"/>
            <w:tcBorders>
              <w:top w:val="nil"/>
              <w:left w:val="nil"/>
              <w:bottom w:val="single" w:sz="4" w:space="0" w:color="auto"/>
              <w:right w:val="single" w:sz="4" w:space="0" w:color="auto"/>
            </w:tcBorders>
            <w:shd w:val="clear" w:color="auto" w:fill="auto"/>
            <w:vAlign w:val="center"/>
            <w:hideMark/>
          </w:tcPr>
          <w:p w:rsidR="00894829" w:rsidRPr="00894829" w:rsidRDefault="00894829" w:rsidP="00894829">
            <w:pPr>
              <w:spacing w:after="0" w:line="240" w:lineRule="auto"/>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Colchoneta para ejercicio en suelo (tipo bolso):</w:t>
            </w:r>
            <w:r w:rsidRPr="00894829">
              <w:rPr>
                <w:rFonts w:ascii="Times New Roman" w:eastAsia="Times New Roman" w:hAnsi="Times New Roman" w:cs="Times New Roman"/>
                <w:sz w:val="24"/>
                <w:szCs w:val="24"/>
                <w:lang w:val="es-ES" w:eastAsia="es-AR"/>
              </w:rPr>
              <w:t xml:space="preserve"> Tela no absorbente rellena de goma espuma. Medidas aproximadas: 1 X 0,40 X 0,02 m.</w:t>
            </w:r>
          </w:p>
        </w:tc>
        <w:tc>
          <w:tcPr>
            <w:tcW w:w="1134" w:type="dxa"/>
            <w:tcBorders>
              <w:top w:val="nil"/>
              <w:left w:val="nil"/>
              <w:bottom w:val="single" w:sz="4" w:space="0" w:color="auto"/>
              <w:right w:val="single" w:sz="4" w:space="0" w:color="auto"/>
            </w:tcBorders>
            <w:shd w:val="clear" w:color="000000" w:fill="FFFFFF"/>
            <w:noWrap/>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4</w:t>
            </w:r>
          </w:p>
        </w:tc>
      </w:tr>
      <w:tr w:rsidR="00894829" w:rsidRPr="00894829" w:rsidTr="00750438">
        <w:trPr>
          <w:trHeight w:val="45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10</w:t>
            </w:r>
          </w:p>
        </w:tc>
        <w:tc>
          <w:tcPr>
            <w:tcW w:w="8110" w:type="dxa"/>
            <w:tcBorders>
              <w:top w:val="nil"/>
              <w:left w:val="nil"/>
              <w:bottom w:val="single" w:sz="4" w:space="0" w:color="auto"/>
              <w:right w:val="single" w:sz="4" w:space="0" w:color="auto"/>
            </w:tcBorders>
            <w:shd w:val="clear" w:color="auto" w:fill="auto"/>
            <w:noWrap/>
            <w:vAlign w:val="center"/>
            <w:hideMark/>
          </w:tcPr>
          <w:p w:rsidR="00894829" w:rsidRPr="00894829" w:rsidRDefault="00894829" w:rsidP="00894829">
            <w:pPr>
              <w:spacing w:after="0" w:line="240" w:lineRule="auto"/>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 xml:space="preserve">Mancuernas 1/2 kg - </w:t>
            </w:r>
            <w:r w:rsidRPr="00894829">
              <w:rPr>
                <w:rFonts w:ascii="Times New Roman" w:eastAsia="Times New Roman" w:hAnsi="Times New Roman" w:cs="Times New Roman"/>
                <w:sz w:val="24"/>
                <w:szCs w:val="24"/>
                <w:lang w:val="es-ES" w:eastAsia="es-AR"/>
              </w:rPr>
              <w:t>Material de fundición</w:t>
            </w:r>
          </w:p>
        </w:tc>
        <w:tc>
          <w:tcPr>
            <w:tcW w:w="1134" w:type="dxa"/>
            <w:tcBorders>
              <w:top w:val="nil"/>
              <w:left w:val="nil"/>
              <w:bottom w:val="single" w:sz="4" w:space="0" w:color="auto"/>
              <w:right w:val="single" w:sz="4" w:space="0" w:color="auto"/>
            </w:tcBorders>
            <w:shd w:val="clear" w:color="auto" w:fill="auto"/>
            <w:noWrap/>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4</w:t>
            </w:r>
          </w:p>
        </w:tc>
      </w:tr>
      <w:tr w:rsidR="00894829" w:rsidRPr="00894829" w:rsidTr="00750438">
        <w:trPr>
          <w:trHeight w:val="43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11</w:t>
            </w:r>
          </w:p>
        </w:tc>
        <w:tc>
          <w:tcPr>
            <w:tcW w:w="8110" w:type="dxa"/>
            <w:tcBorders>
              <w:top w:val="nil"/>
              <w:left w:val="nil"/>
              <w:bottom w:val="single" w:sz="4" w:space="0" w:color="auto"/>
              <w:right w:val="single" w:sz="4" w:space="0" w:color="auto"/>
            </w:tcBorders>
            <w:shd w:val="clear" w:color="auto" w:fill="auto"/>
            <w:noWrap/>
            <w:vAlign w:val="center"/>
            <w:hideMark/>
          </w:tcPr>
          <w:p w:rsidR="00894829" w:rsidRPr="00894829" w:rsidRDefault="00894829" w:rsidP="00894829">
            <w:pPr>
              <w:spacing w:after="0" w:line="240" w:lineRule="auto"/>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 xml:space="preserve">Mancuernas 1kg - </w:t>
            </w:r>
            <w:r w:rsidRPr="00894829">
              <w:rPr>
                <w:rFonts w:ascii="Times New Roman" w:eastAsia="Times New Roman" w:hAnsi="Times New Roman" w:cs="Times New Roman"/>
                <w:sz w:val="24"/>
                <w:szCs w:val="24"/>
                <w:lang w:val="es-ES" w:eastAsia="es-AR"/>
              </w:rPr>
              <w:t>Material de fundición</w:t>
            </w:r>
          </w:p>
        </w:tc>
        <w:tc>
          <w:tcPr>
            <w:tcW w:w="1134" w:type="dxa"/>
            <w:tcBorders>
              <w:top w:val="nil"/>
              <w:left w:val="nil"/>
              <w:bottom w:val="single" w:sz="4" w:space="0" w:color="auto"/>
              <w:right w:val="single" w:sz="4" w:space="0" w:color="auto"/>
            </w:tcBorders>
            <w:shd w:val="clear" w:color="auto" w:fill="auto"/>
            <w:noWrap/>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4</w:t>
            </w:r>
          </w:p>
        </w:tc>
      </w:tr>
      <w:tr w:rsidR="00894829" w:rsidRPr="00894829" w:rsidTr="00750438">
        <w:trPr>
          <w:trHeight w:val="465"/>
        </w:trPr>
        <w:tc>
          <w:tcPr>
            <w:tcW w:w="674" w:type="dxa"/>
            <w:tcBorders>
              <w:top w:val="nil"/>
              <w:left w:val="single" w:sz="4" w:space="0" w:color="auto"/>
              <w:bottom w:val="single" w:sz="4" w:space="0" w:color="auto"/>
              <w:right w:val="single" w:sz="4" w:space="0" w:color="auto"/>
            </w:tcBorders>
            <w:shd w:val="clear" w:color="000000" w:fill="FFFFFF"/>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12</w:t>
            </w:r>
          </w:p>
        </w:tc>
        <w:tc>
          <w:tcPr>
            <w:tcW w:w="8110" w:type="dxa"/>
            <w:tcBorders>
              <w:top w:val="nil"/>
              <w:left w:val="nil"/>
              <w:bottom w:val="single" w:sz="4" w:space="0" w:color="auto"/>
              <w:right w:val="single" w:sz="4" w:space="0" w:color="auto"/>
            </w:tcBorders>
            <w:shd w:val="clear" w:color="auto" w:fill="auto"/>
            <w:noWrap/>
            <w:vAlign w:val="center"/>
            <w:hideMark/>
          </w:tcPr>
          <w:p w:rsidR="00894829" w:rsidRPr="00894829" w:rsidRDefault="00894829" w:rsidP="00894829">
            <w:pPr>
              <w:spacing w:after="0" w:line="240" w:lineRule="auto"/>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 xml:space="preserve">Mancuernas 2kg - </w:t>
            </w:r>
            <w:r w:rsidRPr="00894829">
              <w:rPr>
                <w:rFonts w:ascii="Times New Roman" w:eastAsia="Times New Roman" w:hAnsi="Times New Roman" w:cs="Times New Roman"/>
                <w:sz w:val="24"/>
                <w:szCs w:val="24"/>
                <w:lang w:val="es-ES" w:eastAsia="es-AR"/>
              </w:rPr>
              <w:t>Material de fundición</w:t>
            </w:r>
          </w:p>
        </w:tc>
        <w:tc>
          <w:tcPr>
            <w:tcW w:w="1134" w:type="dxa"/>
            <w:tcBorders>
              <w:top w:val="nil"/>
              <w:left w:val="nil"/>
              <w:bottom w:val="single" w:sz="4" w:space="0" w:color="auto"/>
              <w:right w:val="single" w:sz="4" w:space="0" w:color="auto"/>
            </w:tcBorders>
            <w:shd w:val="clear" w:color="000000" w:fill="FFFFFF"/>
            <w:noWrap/>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4</w:t>
            </w:r>
          </w:p>
        </w:tc>
      </w:tr>
      <w:tr w:rsidR="00894829" w:rsidRPr="00894829" w:rsidTr="00750438">
        <w:trPr>
          <w:trHeight w:val="585"/>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13</w:t>
            </w:r>
          </w:p>
        </w:tc>
        <w:tc>
          <w:tcPr>
            <w:tcW w:w="8110" w:type="dxa"/>
            <w:tcBorders>
              <w:top w:val="nil"/>
              <w:left w:val="nil"/>
              <w:bottom w:val="single" w:sz="4" w:space="0" w:color="auto"/>
              <w:right w:val="single" w:sz="4" w:space="0" w:color="auto"/>
            </w:tcBorders>
            <w:shd w:val="clear" w:color="auto" w:fill="auto"/>
            <w:vAlign w:val="center"/>
            <w:hideMark/>
          </w:tcPr>
          <w:p w:rsidR="00894829" w:rsidRPr="00894829" w:rsidRDefault="00894829" w:rsidP="00894829">
            <w:pPr>
              <w:spacing w:after="0" w:line="240" w:lineRule="auto"/>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Colchoneta para ejercicio en suelo (tipo bolso):</w:t>
            </w:r>
            <w:r w:rsidRPr="00894829">
              <w:rPr>
                <w:rFonts w:ascii="Times New Roman" w:eastAsia="Times New Roman" w:hAnsi="Times New Roman" w:cs="Times New Roman"/>
                <w:sz w:val="24"/>
                <w:szCs w:val="24"/>
                <w:lang w:val="es-ES" w:eastAsia="es-AR"/>
              </w:rPr>
              <w:t xml:space="preserve"> Tela no absorbente rellena de goma espuma. Medidas aproximadas: 1 X 0,40 X 0,02 m.</w:t>
            </w:r>
          </w:p>
        </w:tc>
        <w:tc>
          <w:tcPr>
            <w:tcW w:w="1134" w:type="dxa"/>
            <w:tcBorders>
              <w:top w:val="nil"/>
              <w:left w:val="nil"/>
              <w:bottom w:val="single" w:sz="4" w:space="0" w:color="auto"/>
              <w:right w:val="single" w:sz="4" w:space="0" w:color="auto"/>
            </w:tcBorders>
            <w:shd w:val="clear" w:color="auto" w:fill="auto"/>
            <w:noWrap/>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4</w:t>
            </w:r>
          </w:p>
        </w:tc>
      </w:tr>
      <w:tr w:rsidR="00894829" w:rsidRPr="00894829" w:rsidTr="00750438">
        <w:trPr>
          <w:trHeight w:val="54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14</w:t>
            </w:r>
          </w:p>
        </w:tc>
        <w:tc>
          <w:tcPr>
            <w:tcW w:w="8110" w:type="dxa"/>
            <w:tcBorders>
              <w:top w:val="nil"/>
              <w:left w:val="nil"/>
              <w:bottom w:val="single" w:sz="4" w:space="0" w:color="auto"/>
              <w:right w:val="single" w:sz="4" w:space="0" w:color="auto"/>
            </w:tcBorders>
            <w:shd w:val="clear" w:color="auto" w:fill="auto"/>
            <w:vAlign w:val="center"/>
            <w:hideMark/>
          </w:tcPr>
          <w:p w:rsidR="00894829" w:rsidRPr="00894829" w:rsidRDefault="00894829" w:rsidP="00894829">
            <w:pPr>
              <w:spacing w:after="0" w:line="240" w:lineRule="auto"/>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 xml:space="preserve">Tobilleras 1kg -  </w:t>
            </w:r>
            <w:r w:rsidRPr="00894829">
              <w:rPr>
                <w:rFonts w:ascii="Times New Roman" w:eastAsia="Times New Roman" w:hAnsi="Times New Roman" w:cs="Times New Roman"/>
                <w:sz w:val="24"/>
                <w:szCs w:val="24"/>
                <w:lang w:val="es-ES" w:eastAsia="es-AR"/>
              </w:rPr>
              <w:t>Rellena de Arena. Material de velcro de alta adherencia.</w:t>
            </w:r>
          </w:p>
        </w:tc>
        <w:tc>
          <w:tcPr>
            <w:tcW w:w="1134" w:type="dxa"/>
            <w:tcBorders>
              <w:top w:val="nil"/>
              <w:left w:val="nil"/>
              <w:bottom w:val="single" w:sz="4" w:space="0" w:color="auto"/>
              <w:right w:val="single" w:sz="4" w:space="0" w:color="auto"/>
            </w:tcBorders>
            <w:shd w:val="clear" w:color="auto" w:fill="auto"/>
            <w:noWrap/>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4</w:t>
            </w:r>
          </w:p>
        </w:tc>
      </w:tr>
      <w:tr w:rsidR="00894829" w:rsidRPr="00894829" w:rsidTr="00750438">
        <w:trPr>
          <w:trHeight w:val="51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15</w:t>
            </w:r>
          </w:p>
        </w:tc>
        <w:tc>
          <w:tcPr>
            <w:tcW w:w="8110" w:type="dxa"/>
            <w:tcBorders>
              <w:top w:val="nil"/>
              <w:left w:val="nil"/>
              <w:bottom w:val="single" w:sz="4" w:space="0" w:color="auto"/>
              <w:right w:val="single" w:sz="4" w:space="0" w:color="auto"/>
            </w:tcBorders>
            <w:shd w:val="clear" w:color="auto" w:fill="auto"/>
            <w:vAlign w:val="center"/>
            <w:hideMark/>
          </w:tcPr>
          <w:p w:rsidR="00894829" w:rsidRPr="00894829" w:rsidRDefault="00894829" w:rsidP="00894829">
            <w:pPr>
              <w:spacing w:after="0" w:line="240" w:lineRule="auto"/>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 xml:space="preserve">Tobilleras 2kg -  </w:t>
            </w:r>
            <w:r w:rsidRPr="00894829">
              <w:rPr>
                <w:rFonts w:ascii="Times New Roman" w:eastAsia="Times New Roman" w:hAnsi="Times New Roman" w:cs="Times New Roman"/>
                <w:sz w:val="24"/>
                <w:szCs w:val="24"/>
                <w:lang w:val="es-ES" w:eastAsia="es-AR"/>
              </w:rPr>
              <w:t>Rellena de Arena. Material de velcro de alta adherencia.</w:t>
            </w:r>
          </w:p>
        </w:tc>
        <w:tc>
          <w:tcPr>
            <w:tcW w:w="1134" w:type="dxa"/>
            <w:tcBorders>
              <w:top w:val="nil"/>
              <w:left w:val="nil"/>
              <w:bottom w:val="single" w:sz="4" w:space="0" w:color="auto"/>
              <w:right w:val="single" w:sz="4" w:space="0" w:color="auto"/>
            </w:tcBorders>
            <w:shd w:val="clear" w:color="auto" w:fill="auto"/>
            <w:noWrap/>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4</w:t>
            </w:r>
          </w:p>
        </w:tc>
      </w:tr>
      <w:tr w:rsidR="00894829" w:rsidRPr="00894829" w:rsidTr="00750438">
        <w:trPr>
          <w:trHeight w:val="48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lastRenderedPageBreak/>
              <w:t>16</w:t>
            </w:r>
          </w:p>
        </w:tc>
        <w:tc>
          <w:tcPr>
            <w:tcW w:w="8110" w:type="dxa"/>
            <w:tcBorders>
              <w:top w:val="nil"/>
              <w:left w:val="nil"/>
              <w:bottom w:val="single" w:sz="4" w:space="0" w:color="auto"/>
              <w:right w:val="single" w:sz="4" w:space="0" w:color="auto"/>
            </w:tcBorders>
            <w:shd w:val="clear" w:color="auto" w:fill="auto"/>
            <w:vAlign w:val="center"/>
            <w:hideMark/>
          </w:tcPr>
          <w:p w:rsidR="00894829" w:rsidRPr="00894829" w:rsidRDefault="00894829" w:rsidP="00894829">
            <w:pPr>
              <w:spacing w:after="0" w:line="240" w:lineRule="auto"/>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Poleas para hombros</w:t>
            </w:r>
          </w:p>
        </w:tc>
        <w:tc>
          <w:tcPr>
            <w:tcW w:w="1134" w:type="dxa"/>
            <w:tcBorders>
              <w:top w:val="nil"/>
              <w:left w:val="nil"/>
              <w:bottom w:val="single" w:sz="4" w:space="0" w:color="auto"/>
              <w:right w:val="single" w:sz="4" w:space="0" w:color="auto"/>
            </w:tcBorders>
            <w:shd w:val="clear" w:color="auto" w:fill="auto"/>
            <w:noWrap/>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2</w:t>
            </w:r>
          </w:p>
        </w:tc>
      </w:tr>
      <w:tr w:rsidR="00894829" w:rsidRPr="00894829" w:rsidTr="00750438">
        <w:trPr>
          <w:trHeight w:val="48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17</w:t>
            </w:r>
          </w:p>
        </w:tc>
        <w:tc>
          <w:tcPr>
            <w:tcW w:w="8110" w:type="dxa"/>
            <w:tcBorders>
              <w:top w:val="nil"/>
              <w:left w:val="nil"/>
              <w:bottom w:val="single" w:sz="4" w:space="0" w:color="auto"/>
              <w:right w:val="single" w:sz="4" w:space="0" w:color="auto"/>
            </w:tcBorders>
            <w:shd w:val="clear" w:color="auto" w:fill="auto"/>
            <w:vAlign w:val="center"/>
            <w:hideMark/>
          </w:tcPr>
          <w:p w:rsidR="00894829" w:rsidRPr="00894829" w:rsidRDefault="00894829" w:rsidP="00894829">
            <w:pPr>
              <w:spacing w:after="0" w:line="240" w:lineRule="auto"/>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 xml:space="preserve">Pesa Rusa 3kg - </w:t>
            </w:r>
            <w:r w:rsidRPr="00894829">
              <w:rPr>
                <w:rFonts w:ascii="Times New Roman" w:eastAsia="Times New Roman" w:hAnsi="Times New Roman" w:cs="Times New Roman"/>
                <w:sz w:val="24"/>
                <w:szCs w:val="24"/>
                <w:lang w:val="es-ES" w:eastAsia="es-AR"/>
              </w:rPr>
              <w:t>Material de fundición.</w:t>
            </w:r>
          </w:p>
        </w:tc>
        <w:tc>
          <w:tcPr>
            <w:tcW w:w="1134" w:type="dxa"/>
            <w:tcBorders>
              <w:top w:val="nil"/>
              <w:left w:val="nil"/>
              <w:bottom w:val="single" w:sz="4" w:space="0" w:color="auto"/>
              <w:right w:val="single" w:sz="4" w:space="0" w:color="auto"/>
            </w:tcBorders>
            <w:shd w:val="clear" w:color="auto" w:fill="auto"/>
            <w:noWrap/>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2</w:t>
            </w:r>
          </w:p>
        </w:tc>
      </w:tr>
      <w:tr w:rsidR="00894829" w:rsidRPr="00894829" w:rsidTr="00750438">
        <w:trPr>
          <w:trHeight w:val="570"/>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18</w:t>
            </w:r>
          </w:p>
        </w:tc>
        <w:tc>
          <w:tcPr>
            <w:tcW w:w="8110" w:type="dxa"/>
            <w:tcBorders>
              <w:top w:val="nil"/>
              <w:left w:val="nil"/>
              <w:bottom w:val="single" w:sz="4" w:space="0" w:color="auto"/>
              <w:right w:val="single" w:sz="4" w:space="0" w:color="auto"/>
            </w:tcBorders>
            <w:shd w:val="clear" w:color="auto" w:fill="auto"/>
            <w:vAlign w:val="center"/>
            <w:hideMark/>
          </w:tcPr>
          <w:p w:rsidR="00894829" w:rsidRPr="00894829" w:rsidRDefault="00894829" w:rsidP="00894829">
            <w:pPr>
              <w:spacing w:after="0" w:line="240" w:lineRule="auto"/>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 xml:space="preserve">Resorte de mano - </w:t>
            </w:r>
            <w:r w:rsidRPr="00894829">
              <w:rPr>
                <w:rFonts w:ascii="Times New Roman" w:eastAsia="Times New Roman" w:hAnsi="Times New Roman" w:cs="Times New Roman"/>
                <w:sz w:val="24"/>
                <w:szCs w:val="24"/>
                <w:lang w:val="es-ES" w:eastAsia="es-AR"/>
              </w:rPr>
              <w:t>Mango recubierto y ergonómicos. Livianos para mejor traslado. Material del resorte de acero.</w:t>
            </w:r>
          </w:p>
        </w:tc>
        <w:tc>
          <w:tcPr>
            <w:tcW w:w="1134" w:type="dxa"/>
            <w:tcBorders>
              <w:top w:val="nil"/>
              <w:left w:val="nil"/>
              <w:bottom w:val="single" w:sz="4" w:space="0" w:color="auto"/>
              <w:right w:val="single" w:sz="4" w:space="0" w:color="auto"/>
            </w:tcBorders>
            <w:shd w:val="clear" w:color="auto" w:fill="auto"/>
            <w:noWrap/>
            <w:vAlign w:val="center"/>
            <w:hideMark/>
          </w:tcPr>
          <w:p w:rsidR="00894829" w:rsidRPr="00894829" w:rsidRDefault="00894829" w:rsidP="00894829">
            <w:pPr>
              <w:spacing w:after="0" w:line="240" w:lineRule="auto"/>
              <w:jc w:val="center"/>
              <w:rPr>
                <w:rFonts w:ascii="Times New Roman" w:eastAsia="Times New Roman" w:hAnsi="Times New Roman" w:cs="Times New Roman"/>
                <w:b/>
                <w:bCs/>
                <w:sz w:val="24"/>
                <w:szCs w:val="24"/>
                <w:lang w:val="es-ES" w:eastAsia="es-AR"/>
              </w:rPr>
            </w:pPr>
            <w:r w:rsidRPr="00894829">
              <w:rPr>
                <w:rFonts w:ascii="Times New Roman" w:eastAsia="Times New Roman" w:hAnsi="Times New Roman" w:cs="Times New Roman"/>
                <w:b/>
                <w:bCs/>
                <w:sz w:val="24"/>
                <w:szCs w:val="24"/>
                <w:lang w:val="es-ES" w:eastAsia="es-AR"/>
              </w:rPr>
              <w:t>2</w:t>
            </w:r>
          </w:p>
        </w:tc>
      </w:tr>
    </w:tbl>
    <w:p w:rsidR="00894829" w:rsidRPr="00894829" w:rsidRDefault="00894829" w:rsidP="00894829">
      <w:pPr>
        <w:spacing w:after="0" w:line="240" w:lineRule="auto"/>
        <w:rPr>
          <w:rFonts w:ascii="Times New Roman" w:eastAsia="Times New Roman" w:hAnsi="Times New Roman" w:cs="Times New Roman"/>
          <w:b/>
          <w:sz w:val="24"/>
          <w:szCs w:val="24"/>
          <w:lang w:val="es-ES" w:eastAsia="es-ES"/>
        </w:rPr>
      </w:pPr>
      <w:bookmarkStart w:id="0" w:name="_GoBack"/>
      <w:bookmarkEnd w:id="0"/>
    </w:p>
    <w:p w:rsidR="00894829" w:rsidRPr="00894829" w:rsidRDefault="00894829" w:rsidP="00894829">
      <w:pPr>
        <w:spacing w:after="0" w:line="240" w:lineRule="auto"/>
        <w:jc w:val="center"/>
        <w:rPr>
          <w:rFonts w:ascii="Times New Roman" w:eastAsia="Times New Roman" w:hAnsi="Times New Roman" w:cs="Times New Roman"/>
          <w:b/>
          <w:sz w:val="24"/>
          <w:szCs w:val="24"/>
          <w:lang w:val="es-ES" w:eastAsia="es-ES"/>
        </w:rPr>
      </w:pPr>
      <w:r w:rsidRPr="00894829">
        <w:rPr>
          <w:rFonts w:ascii="Times New Roman" w:eastAsia="Times New Roman" w:hAnsi="Times New Roman" w:cs="Times New Roman"/>
          <w:b/>
          <w:sz w:val="24"/>
          <w:szCs w:val="24"/>
          <w:lang w:val="es-ES" w:eastAsia="es-ES"/>
        </w:rPr>
        <w:t>ANEXO I</w:t>
      </w:r>
    </w:p>
    <w:p w:rsidR="00894829" w:rsidRPr="00894829" w:rsidRDefault="00894829" w:rsidP="00894829">
      <w:pPr>
        <w:spacing w:after="0" w:line="240" w:lineRule="auto"/>
        <w:jc w:val="center"/>
        <w:rPr>
          <w:rFonts w:ascii="Times New Roman" w:eastAsia="Times New Roman" w:hAnsi="Times New Roman" w:cs="Times New Roman"/>
          <w:b/>
          <w:sz w:val="24"/>
          <w:szCs w:val="24"/>
          <w:lang w:val="es-ES" w:eastAsia="es-ES"/>
        </w:rPr>
      </w:pPr>
      <w:r w:rsidRPr="00894829">
        <w:rPr>
          <w:rFonts w:ascii="Times New Roman" w:eastAsia="Times New Roman" w:hAnsi="Times New Roman" w:cs="Times New Roman"/>
          <w:b/>
          <w:sz w:val="24"/>
          <w:szCs w:val="24"/>
          <w:lang w:val="es-ES" w:eastAsia="es-ES"/>
        </w:rPr>
        <w:t>Clausulas particulares para la compra de equipamiento</w:t>
      </w:r>
    </w:p>
    <w:p w:rsidR="00894829" w:rsidRPr="00894829" w:rsidRDefault="00894829" w:rsidP="00894829">
      <w:pPr>
        <w:spacing w:after="0" w:line="240" w:lineRule="auto"/>
        <w:jc w:val="center"/>
        <w:rPr>
          <w:rFonts w:ascii="Times New Roman" w:eastAsia="Times New Roman" w:hAnsi="Times New Roman" w:cs="Times New Roman"/>
          <w:b/>
          <w:sz w:val="24"/>
          <w:szCs w:val="24"/>
          <w:lang w:val="es-ES" w:eastAsia="es-ES"/>
        </w:rPr>
      </w:pPr>
    </w:p>
    <w:p w:rsidR="00894829" w:rsidRPr="00894829" w:rsidRDefault="00894829" w:rsidP="00894829">
      <w:pPr>
        <w:spacing w:after="0" w:line="240" w:lineRule="auto"/>
        <w:rPr>
          <w:rFonts w:ascii="Times New Roman" w:eastAsia="Times New Roman" w:hAnsi="Times New Roman" w:cs="Times New Roman"/>
          <w:sz w:val="24"/>
          <w:szCs w:val="24"/>
          <w:lang w:val="es-ES" w:eastAsia="es-ES"/>
        </w:rPr>
      </w:pPr>
      <w:r w:rsidRPr="00894829">
        <w:rPr>
          <w:rFonts w:ascii="Times New Roman" w:eastAsia="Times New Roman" w:hAnsi="Times New Roman" w:cs="Times New Roman"/>
          <w:sz w:val="24"/>
          <w:szCs w:val="24"/>
          <w:lang w:val="es-ES" w:eastAsia="es-ES"/>
        </w:rPr>
        <w:t>PROCESO: Compra Directa N° 44/20 Ley 783-P.</w:t>
      </w:r>
    </w:p>
    <w:p w:rsidR="00894829" w:rsidRPr="00894829" w:rsidRDefault="00894829" w:rsidP="00894829">
      <w:pPr>
        <w:spacing w:after="0" w:line="240" w:lineRule="auto"/>
        <w:rPr>
          <w:rFonts w:ascii="Times New Roman" w:eastAsia="Times New Roman" w:hAnsi="Times New Roman" w:cs="Times New Roman"/>
          <w:sz w:val="24"/>
          <w:szCs w:val="24"/>
          <w:lang w:val="es-ES" w:eastAsia="es-ES"/>
        </w:rPr>
      </w:pPr>
    </w:p>
    <w:p w:rsidR="00894829" w:rsidRPr="00894829" w:rsidRDefault="00894829" w:rsidP="00894829">
      <w:pPr>
        <w:spacing w:after="0" w:line="240" w:lineRule="auto"/>
        <w:rPr>
          <w:rFonts w:ascii="Times New Roman" w:eastAsia="Times New Roman" w:hAnsi="Times New Roman" w:cs="Times New Roman"/>
          <w:sz w:val="24"/>
          <w:szCs w:val="24"/>
          <w:lang w:val="es-ES" w:eastAsia="es-ES"/>
        </w:rPr>
      </w:pPr>
      <w:r w:rsidRPr="00894829">
        <w:rPr>
          <w:rFonts w:ascii="Times New Roman" w:eastAsia="Times New Roman" w:hAnsi="Times New Roman" w:cs="Times New Roman"/>
          <w:sz w:val="24"/>
          <w:szCs w:val="24"/>
          <w:lang w:val="es-ES" w:eastAsia="es-ES"/>
        </w:rPr>
        <w:t>EXPEDIENTE: 800-001989-2020.</w:t>
      </w:r>
    </w:p>
    <w:p w:rsidR="00894829" w:rsidRPr="00894829" w:rsidRDefault="00894829" w:rsidP="00894829">
      <w:pPr>
        <w:spacing w:after="0" w:line="240" w:lineRule="auto"/>
        <w:rPr>
          <w:rFonts w:ascii="Times New Roman" w:eastAsia="Times New Roman" w:hAnsi="Times New Roman" w:cs="Times New Roman"/>
          <w:sz w:val="24"/>
          <w:szCs w:val="24"/>
          <w:lang w:val="es-ES" w:eastAsia="es-ES"/>
        </w:rPr>
      </w:pPr>
    </w:p>
    <w:p w:rsidR="00894829" w:rsidRPr="00894829" w:rsidRDefault="00894829" w:rsidP="00894829">
      <w:pPr>
        <w:spacing w:after="0" w:line="240" w:lineRule="auto"/>
        <w:jc w:val="both"/>
        <w:rPr>
          <w:rFonts w:ascii="Times New Roman" w:eastAsia="Times New Roman" w:hAnsi="Times New Roman" w:cs="Times New Roman"/>
          <w:sz w:val="24"/>
          <w:szCs w:val="24"/>
          <w:lang w:val="es-ES" w:eastAsia="es-ES"/>
        </w:rPr>
      </w:pPr>
      <w:r w:rsidRPr="00894829">
        <w:rPr>
          <w:rFonts w:ascii="Times New Roman" w:eastAsia="Times New Roman" w:hAnsi="Times New Roman" w:cs="Times New Roman"/>
          <w:sz w:val="24"/>
          <w:szCs w:val="24"/>
          <w:lang w:val="es-ES" w:eastAsia="es-ES"/>
        </w:rPr>
        <w:t xml:space="preserve">OBJETO: Compra de equipamiento médico destinado a consultorios de kinesiología del Centro de Salud Doctor Ramón Carrillo y Comandante </w:t>
      </w:r>
      <w:proofErr w:type="spellStart"/>
      <w:r w:rsidRPr="00894829">
        <w:rPr>
          <w:rFonts w:ascii="Times New Roman" w:eastAsia="Times New Roman" w:hAnsi="Times New Roman" w:cs="Times New Roman"/>
          <w:sz w:val="24"/>
          <w:szCs w:val="24"/>
          <w:lang w:val="es-ES" w:eastAsia="es-ES"/>
        </w:rPr>
        <w:t>Cabot</w:t>
      </w:r>
      <w:proofErr w:type="spellEnd"/>
      <w:r w:rsidRPr="00894829">
        <w:rPr>
          <w:rFonts w:ascii="Times New Roman" w:eastAsia="Times New Roman" w:hAnsi="Times New Roman" w:cs="Times New Roman"/>
          <w:sz w:val="24"/>
          <w:szCs w:val="24"/>
          <w:lang w:val="es-ES" w:eastAsia="es-ES"/>
        </w:rPr>
        <w:t>, dependientes del Ministerio de Salud Pública.</w:t>
      </w:r>
    </w:p>
    <w:p w:rsidR="00894829" w:rsidRPr="00894829" w:rsidRDefault="00894829" w:rsidP="00894829">
      <w:pPr>
        <w:spacing w:after="0" w:line="240" w:lineRule="auto"/>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sz w:val="24"/>
          <w:szCs w:val="24"/>
          <w:lang w:val="es-ES" w:eastAsia="es-ES"/>
        </w:rPr>
        <w:t xml:space="preserve">VALOR DEL </w:t>
      </w:r>
      <w:r w:rsidRPr="00894829">
        <w:rPr>
          <w:rFonts w:ascii="Times New Roman" w:eastAsia="Times New Roman" w:hAnsi="Times New Roman" w:cs="Times New Roman"/>
          <w:bCs/>
          <w:sz w:val="24"/>
          <w:szCs w:val="24"/>
          <w:lang w:val="es-ES_tradnl" w:eastAsia="es-ES"/>
        </w:rPr>
        <w:t>PLIEGO: $ 2.000,00.-  (Pesos Dos Mil con 00/100.-).</w:t>
      </w:r>
    </w:p>
    <w:p w:rsidR="00894829" w:rsidRPr="00894829" w:rsidRDefault="00894829" w:rsidP="00894829">
      <w:pPr>
        <w:spacing w:after="0" w:line="240" w:lineRule="auto"/>
        <w:jc w:val="both"/>
        <w:rPr>
          <w:rFonts w:ascii="Times New Roman" w:eastAsia="Times New Roman" w:hAnsi="Times New Roman" w:cs="Times New Roman"/>
          <w:bCs/>
          <w:sz w:val="24"/>
          <w:szCs w:val="24"/>
          <w:lang w:val="es-ES_tradnl" w:eastAsia="es-ES"/>
        </w:rPr>
      </w:pPr>
    </w:p>
    <w:p w:rsidR="00894829" w:rsidRPr="00894829" w:rsidRDefault="00894829" w:rsidP="00894829">
      <w:pPr>
        <w:spacing w:after="0" w:line="240" w:lineRule="auto"/>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CÓDIGO SUGERIDO DE ACTIVIDAD: 266010 – 464950 – 465350 - 476310.</w:t>
      </w:r>
    </w:p>
    <w:p w:rsidR="00894829" w:rsidRPr="00894829" w:rsidRDefault="00894829" w:rsidP="00894829">
      <w:pPr>
        <w:spacing w:after="0" w:line="240" w:lineRule="auto"/>
        <w:jc w:val="both"/>
        <w:rPr>
          <w:rFonts w:ascii="Times New Roman" w:eastAsia="Times New Roman" w:hAnsi="Times New Roman" w:cs="Times New Roman"/>
          <w:bCs/>
          <w:sz w:val="24"/>
          <w:szCs w:val="24"/>
          <w:lang w:val="es-ES_tradnl" w:eastAsia="es-ES"/>
        </w:rPr>
      </w:pPr>
    </w:p>
    <w:p w:rsidR="00894829" w:rsidRPr="00894829" w:rsidRDefault="00894829" w:rsidP="00894829">
      <w:pPr>
        <w:spacing w:after="100" w:afterAutospacing="1" w:line="240" w:lineRule="auto"/>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 xml:space="preserve">La propuesta (Sobre General) será </w:t>
      </w:r>
      <w:proofErr w:type="spellStart"/>
      <w:r w:rsidRPr="00894829">
        <w:rPr>
          <w:rFonts w:ascii="Times New Roman" w:eastAsia="Times New Roman" w:hAnsi="Times New Roman" w:cs="Times New Roman"/>
          <w:bCs/>
          <w:sz w:val="24"/>
          <w:szCs w:val="24"/>
          <w:lang w:val="es-ES_tradnl" w:eastAsia="es-ES"/>
        </w:rPr>
        <w:t>recepcionada</w:t>
      </w:r>
      <w:proofErr w:type="spellEnd"/>
      <w:r w:rsidRPr="00894829">
        <w:rPr>
          <w:rFonts w:ascii="Times New Roman" w:eastAsia="Times New Roman" w:hAnsi="Times New Roman" w:cs="Times New Roman"/>
          <w:bCs/>
          <w:sz w:val="24"/>
          <w:szCs w:val="24"/>
          <w:lang w:val="es-ES_tradnl" w:eastAsia="es-ES"/>
        </w:rPr>
        <w:t xml:space="preserve"> en el día y hora fijado para la apertura del proceso citado, en el Departamento Compras del Ministerio de Salud Pública - Nivel Central, sito en “Centro Cívico”-3er piso Núcleo 3, ubicado en Av. Libertador Gral. San Martín Nº 750 (Oeste) Capital - San Juan:</w:t>
      </w:r>
    </w:p>
    <w:p w:rsidR="00894829" w:rsidRPr="00894829" w:rsidRDefault="00894829" w:rsidP="00894829">
      <w:pPr>
        <w:numPr>
          <w:ilvl w:val="0"/>
          <w:numId w:val="15"/>
        </w:numPr>
        <w:spacing w:after="100" w:afterAutospacing="1" w:line="240" w:lineRule="auto"/>
        <w:ind w:left="0" w:firstLine="0"/>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
          <w:bCs/>
          <w:sz w:val="24"/>
          <w:szCs w:val="24"/>
          <w:lang w:val="es-ES_tradnl" w:eastAsia="es-ES"/>
        </w:rPr>
        <w:t>Formas de presentación de la Propuesta</w:t>
      </w:r>
      <w:r w:rsidRPr="00894829">
        <w:rPr>
          <w:rFonts w:ascii="Times New Roman" w:eastAsia="Times New Roman" w:hAnsi="Times New Roman" w:cs="Times New Roman"/>
          <w:bCs/>
          <w:sz w:val="24"/>
          <w:szCs w:val="24"/>
          <w:lang w:val="es-ES_tradnl" w:eastAsia="es-ES"/>
        </w:rPr>
        <w:t>:</w:t>
      </w:r>
    </w:p>
    <w:p w:rsidR="00894829" w:rsidRPr="00894829" w:rsidRDefault="00894829" w:rsidP="00894829">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 xml:space="preserve">La Propuesta se presentará en </w:t>
      </w:r>
      <w:r w:rsidRPr="00894829">
        <w:rPr>
          <w:rFonts w:ascii="Times New Roman" w:eastAsia="Times New Roman" w:hAnsi="Times New Roman" w:cs="Times New Roman"/>
          <w:b/>
          <w:bCs/>
          <w:sz w:val="24"/>
          <w:szCs w:val="24"/>
          <w:lang w:val="es-ES_tradnl" w:eastAsia="es-ES"/>
        </w:rPr>
        <w:t>Sobre General</w:t>
      </w:r>
      <w:r w:rsidRPr="00894829">
        <w:rPr>
          <w:rFonts w:ascii="Times New Roman" w:eastAsia="Times New Roman" w:hAnsi="Times New Roman" w:cs="Times New Roman"/>
          <w:bCs/>
          <w:sz w:val="24"/>
          <w:szCs w:val="24"/>
          <w:lang w:val="es-ES_tradnl" w:eastAsia="es-ES"/>
        </w:rPr>
        <w:t xml:space="preserve"> cerrado que no deberá contener inscripción alguna, salvo la indicación de la contratación a la que corresponde y el número de expediente, así como la fecha y hora de apertura. Dicho sobre contendrá el </w:t>
      </w:r>
      <w:r w:rsidRPr="00894829">
        <w:rPr>
          <w:rFonts w:ascii="Times New Roman" w:eastAsia="Times New Roman" w:hAnsi="Times New Roman" w:cs="Times New Roman"/>
          <w:b/>
          <w:bCs/>
          <w:sz w:val="24"/>
          <w:szCs w:val="24"/>
          <w:lang w:val="es-ES_tradnl" w:eastAsia="es-ES"/>
        </w:rPr>
        <w:t>Sobre N°1</w:t>
      </w:r>
      <w:r w:rsidRPr="00894829">
        <w:rPr>
          <w:rFonts w:ascii="Times New Roman" w:eastAsia="Times New Roman" w:hAnsi="Times New Roman" w:cs="Times New Roman"/>
          <w:bCs/>
          <w:sz w:val="24"/>
          <w:szCs w:val="24"/>
          <w:lang w:val="es-ES_tradnl" w:eastAsia="es-ES"/>
        </w:rPr>
        <w:t xml:space="preserve"> con la documentación exigida, redactada en idioma castellano y escrita en papel impreso, en original debidamente certificada, legalizada, firmada y aclarada según corresponda en cada cara escrita de cada hoja, y el duplicado en copia simple firmado y aclarado por el proponente. Y el </w:t>
      </w:r>
      <w:r w:rsidRPr="00894829">
        <w:rPr>
          <w:rFonts w:ascii="Times New Roman" w:eastAsia="Times New Roman" w:hAnsi="Times New Roman" w:cs="Times New Roman"/>
          <w:b/>
          <w:bCs/>
          <w:sz w:val="24"/>
          <w:szCs w:val="24"/>
          <w:lang w:val="es-ES_tradnl" w:eastAsia="es-ES"/>
        </w:rPr>
        <w:t>Sobre N° 2</w:t>
      </w:r>
      <w:r w:rsidRPr="00894829">
        <w:rPr>
          <w:rFonts w:ascii="Times New Roman" w:eastAsia="Times New Roman" w:hAnsi="Times New Roman" w:cs="Times New Roman"/>
          <w:bCs/>
          <w:sz w:val="24"/>
          <w:szCs w:val="24"/>
          <w:lang w:val="es-ES_tradnl" w:eastAsia="es-ES"/>
        </w:rPr>
        <w:t xml:space="preserve"> con la Oferta Económica Principal con el detalle técnico que la acompañe, ambos por duplicado, firmada y aclarada según corresponda en cada cara escrita de cada hoja. En caso de presentar Oferta Económica Alternativa con el detalle técnico respectivo, ambos por duplicado, en sobre cerrado separado y dentro del Sobre General.</w:t>
      </w:r>
    </w:p>
    <w:p w:rsidR="00894829" w:rsidRPr="00894829" w:rsidRDefault="00894829" w:rsidP="00894829">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894829" w:rsidRPr="00894829" w:rsidRDefault="00894829" w:rsidP="00894829">
      <w:pPr>
        <w:widowControl w:val="0"/>
        <w:numPr>
          <w:ilvl w:val="0"/>
          <w:numId w:val="13"/>
        </w:numPr>
        <w:spacing w:after="100" w:afterAutospacing="1" w:line="240" w:lineRule="auto"/>
        <w:ind w:left="567"/>
        <w:jc w:val="both"/>
        <w:rPr>
          <w:rFonts w:ascii="Times New Roman" w:eastAsia="Times New Roman" w:hAnsi="Times New Roman" w:cs="Times New Roman"/>
          <w:b/>
          <w:bCs/>
          <w:sz w:val="24"/>
          <w:szCs w:val="24"/>
          <w:lang w:val="es-ES_tradnl" w:eastAsia="es-ES"/>
        </w:rPr>
      </w:pPr>
      <w:r w:rsidRPr="00894829">
        <w:rPr>
          <w:rFonts w:ascii="Times New Roman" w:eastAsia="Times New Roman" w:hAnsi="Times New Roman" w:cs="Times New Roman"/>
          <w:b/>
          <w:bCs/>
          <w:sz w:val="24"/>
          <w:szCs w:val="24"/>
          <w:lang w:val="es-ES_tradnl" w:eastAsia="es-ES"/>
        </w:rPr>
        <w:t>La documentación exigida (Sobre N° 1) será:</w:t>
      </w:r>
    </w:p>
    <w:p w:rsidR="00894829" w:rsidRPr="00894829" w:rsidRDefault="00894829" w:rsidP="00894829">
      <w:pPr>
        <w:widowControl w:val="0"/>
        <w:spacing w:after="100" w:afterAutospacing="1" w:line="240" w:lineRule="auto"/>
        <w:ind w:left="425"/>
        <w:jc w:val="both"/>
        <w:rPr>
          <w:rFonts w:ascii="Times New Roman" w:eastAsia="Times New Roman" w:hAnsi="Times New Roman" w:cs="Times New Roman"/>
          <w:b/>
          <w:bCs/>
          <w:sz w:val="24"/>
          <w:szCs w:val="24"/>
          <w:u w:val="single"/>
          <w:lang w:val="es-ES_tradnl" w:eastAsia="es-ES"/>
        </w:rPr>
      </w:pPr>
      <w:r w:rsidRPr="00894829">
        <w:rPr>
          <w:rFonts w:ascii="Times New Roman" w:eastAsia="Times New Roman" w:hAnsi="Times New Roman" w:cs="Times New Roman"/>
          <w:b/>
          <w:bCs/>
          <w:sz w:val="24"/>
          <w:szCs w:val="24"/>
          <w:u w:val="single"/>
          <w:lang w:val="es-ES_tradnl" w:eastAsia="es-ES"/>
        </w:rPr>
        <w:t>DOCUMENTACIÓN GENERAL</w:t>
      </w:r>
    </w:p>
    <w:p w:rsidR="00894829" w:rsidRPr="00894829" w:rsidRDefault="00894829" w:rsidP="00894829">
      <w:pPr>
        <w:numPr>
          <w:ilvl w:val="0"/>
          <w:numId w:val="14"/>
        </w:num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894829" w:rsidRPr="00894829" w:rsidRDefault="00894829" w:rsidP="00894829">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Certificado de Destinatario de Pago del Estado Provincial o RUPE (Registro Único de Proveedores del Estado).</w:t>
      </w:r>
    </w:p>
    <w:p w:rsidR="00894829" w:rsidRPr="00894829" w:rsidRDefault="00894829" w:rsidP="00894829">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 xml:space="preserve">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w:t>
      </w:r>
      <w:r w:rsidRPr="00894829">
        <w:rPr>
          <w:rFonts w:ascii="Times New Roman" w:eastAsia="Times New Roman" w:hAnsi="Times New Roman" w:cs="Times New Roman"/>
          <w:bCs/>
          <w:sz w:val="24"/>
          <w:szCs w:val="24"/>
          <w:lang w:val="es-ES_tradnl" w:eastAsia="es-ES"/>
        </w:rPr>
        <w:lastRenderedPageBreak/>
        <w:t>acompañar la última acta de reunión de socios donde acredite la conformación o participación societaria vigente a la fecha de la presentación del presente proceso.</w:t>
      </w:r>
    </w:p>
    <w:p w:rsidR="00894829" w:rsidRPr="00894829" w:rsidRDefault="00894829" w:rsidP="00894829">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894829" w:rsidRPr="00894829" w:rsidRDefault="00894829" w:rsidP="00894829">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Copia de constancia de inscripción en la AFIP vigente.</w:t>
      </w:r>
    </w:p>
    <w:p w:rsidR="00894829" w:rsidRPr="00894829" w:rsidRDefault="00894829" w:rsidP="00894829">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Certificado o Constancia de Inscripción de Ingresos Brutos vigente, con la actividad o rubro que se cotiza.</w:t>
      </w:r>
    </w:p>
    <w:p w:rsidR="00894829" w:rsidRPr="00894829" w:rsidRDefault="00894829" w:rsidP="00894829">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 xml:space="preserve">Deberá presentar: </w:t>
      </w:r>
    </w:p>
    <w:p w:rsidR="00894829" w:rsidRPr="00894829" w:rsidRDefault="00894829" w:rsidP="00894829">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Declaración Jurada de no encontrarse los integrantes de los órganos de administración y fiscalización, fallidos, inhabilitados, o con proceso judicial por incumplimiento contractual y/o causas pendientes con el Estado Nacional, Provincial, Municipal.</w:t>
      </w:r>
    </w:p>
    <w:p w:rsidR="00894829" w:rsidRPr="00894829" w:rsidRDefault="00894829" w:rsidP="00894829">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 xml:space="preserve">Declaración Jurada que conoce y acepta el presente régimen de compras con sus Cláusulas Generales y Particulares. </w:t>
      </w:r>
    </w:p>
    <w:p w:rsidR="00894829" w:rsidRPr="00894829" w:rsidRDefault="00894829" w:rsidP="00894829">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Constituir Domicilio Legal para el presente trámite en la Provincia de San Juan.</w:t>
      </w:r>
    </w:p>
    <w:p w:rsidR="00894829" w:rsidRPr="00894829" w:rsidRDefault="00894829" w:rsidP="00894829">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 xml:space="preserve">Declarar la aceptación expresa de la jurisdicción de los Tribunales Provinciales, renunciando al Fuero Federal, para todas las cuestiones que se susciten del presente llamado. </w:t>
      </w:r>
    </w:p>
    <w:p w:rsidR="00894829" w:rsidRPr="00894829" w:rsidRDefault="00894829" w:rsidP="00894829">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 xml:space="preserve">En caso de </w:t>
      </w:r>
      <w:r w:rsidRPr="00894829">
        <w:rPr>
          <w:rFonts w:ascii="Times New Roman" w:eastAsia="Times New Roman" w:hAnsi="Times New Roman" w:cs="Times New Roman"/>
          <w:b/>
          <w:bCs/>
          <w:sz w:val="24"/>
          <w:szCs w:val="24"/>
          <w:lang w:val="es-ES_tradnl" w:eastAsia="es-ES"/>
        </w:rPr>
        <w:t>Personas Jurídicas</w:t>
      </w:r>
      <w:r w:rsidRPr="00894829">
        <w:rPr>
          <w:rFonts w:ascii="Times New Roman" w:eastAsia="Times New Roman" w:hAnsi="Times New Roman" w:cs="Times New Roman"/>
          <w:bCs/>
          <w:sz w:val="24"/>
          <w:szCs w:val="24"/>
          <w:lang w:val="es-ES_tradnl" w:eastAsia="es-ES"/>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894829" w:rsidRPr="00894829" w:rsidRDefault="00894829" w:rsidP="00894829">
      <w:pPr>
        <w:spacing w:after="120" w:line="240" w:lineRule="auto"/>
        <w:ind w:left="851"/>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 xml:space="preserve">En caso de </w:t>
      </w:r>
      <w:r w:rsidRPr="00894829">
        <w:rPr>
          <w:rFonts w:ascii="Times New Roman" w:eastAsia="Times New Roman" w:hAnsi="Times New Roman" w:cs="Times New Roman"/>
          <w:b/>
          <w:bCs/>
          <w:sz w:val="24"/>
          <w:szCs w:val="24"/>
          <w:lang w:val="es-ES_tradnl" w:eastAsia="es-ES"/>
        </w:rPr>
        <w:t xml:space="preserve">Personas Físicas </w:t>
      </w:r>
      <w:r w:rsidRPr="00894829">
        <w:rPr>
          <w:rFonts w:ascii="Times New Roman" w:eastAsia="Times New Roman" w:hAnsi="Times New Roman" w:cs="Times New Roman"/>
          <w:bCs/>
          <w:sz w:val="24"/>
          <w:szCs w:val="24"/>
          <w:lang w:val="es-ES_tradnl" w:eastAsia="es-ES"/>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894829" w:rsidRPr="00894829" w:rsidRDefault="00894829" w:rsidP="00894829">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Deberá adjuntar Declaración Jurada Ley 17.250 Formulario 522/A de la AFIP (anterior Formulario 580) o en su defecto aquel que lo reemplace, y su correspondiente acuse de recibo.</w:t>
      </w:r>
    </w:p>
    <w:p w:rsidR="00894829" w:rsidRPr="00894829" w:rsidRDefault="00894829" w:rsidP="00894829">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894829" w:rsidRPr="00894829" w:rsidRDefault="00894829" w:rsidP="00894829">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
          <w:bCs/>
          <w:sz w:val="24"/>
          <w:szCs w:val="24"/>
          <w:lang w:val="es-ES_tradnl" w:eastAsia="es-ES"/>
        </w:rPr>
        <w:t>Garantía de Oferta</w:t>
      </w:r>
      <w:r w:rsidRPr="00894829">
        <w:rPr>
          <w:rFonts w:ascii="Times New Roman" w:eastAsia="Times New Roman" w:hAnsi="Times New Roman" w:cs="Times New Roman"/>
          <w:bCs/>
          <w:sz w:val="24"/>
          <w:szCs w:val="24"/>
          <w:lang w:val="es-ES_tradnl" w:eastAsia="es-ES"/>
        </w:rPr>
        <w:t xml:space="preserve">: Presentar garantía equivalente al </w:t>
      </w:r>
      <w:r w:rsidRPr="00894829">
        <w:rPr>
          <w:rFonts w:ascii="Times New Roman" w:eastAsia="Times New Roman" w:hAnsi="Times New Roman" w:cs="Times New Roman"/>
          <w:b/>
          <w:bCs/>
          <w:sz w:val="24"/>
          <w:szCs w:val="24"/>
          <w:lang w:val="es-ES_tradnl" w:eastAsia="es-ES"/>
        </w:rPr>
        <w:t>1%</w:t>
      </w:r>
      <w:r w:rsidRPr="00894829">
        <w:rPr>
          <w:rFonts w:ascii="Times New Roman" w:eastAsia="Times New Roman" w:hAnsi="Times New Roman" w:cs="Times New Roman"/>
          <w:bCs/>
          <w:sz w:val="24"/>
          <w:szCs w:val="24"/>
          <w:lang w:val="es-ES_tradnl" w:eastAsia="es-ES"/>
        </w:rPr>
        <w:t xml:space="preserve"> del mayor valor total ofertado en cualquiera de las siguientes formas: </w:t>
      </w:r>
    </w:p>
    <w:p w:rsidR="00894829" w:rsidRPr="00894829" w:rsidRDefault="00894829" w:rsidP="00894829">
      <w:pPr>
        <w:spacing w:after="0" w:line="240" w:lineRule="auto"/>
        <w:ind w:left="425"/>
        <w:jc w:val="both"/>
        <w:rPr>
          <w:rFonts w:ascii="Times New Roman" w:eastAsia="Times New Roman" w:hAnsi="Times New Roman" w:cs="Times New Roman"/>
          <w:bCs/>
          <w:sz w:val="24"/>
          <w:szCs w:val="24"/>
          <w:u w:val="single"/>
          <w:lang w:val="es-ES_tradnl" w:eastAsia="es-ES"/>
        </w:rPr>
      </w:pPr>
      <w:r w:rsidRPr="00894829">
        <w:rPr>
          <w:rFonts w:ascii="Times New Roman" w:eastAsia="Times New Roman" w:hAnsi="Times New Roman" w:cs="Times New Roman"/>
          <w:bCs/>
          <w:sz w:val="24"/>
          <w:szCs w:val="24"/>
          <w:lang w:val="es-ES_tradnl" w:eastAsia="es-ES"/>
        </w:rPr>
        <w:t xml:space="preserve">a) </w:t>
      </w:r>
      <w:r w:rsidRPr="00894829">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894829" w:rsidRPr="00894829" w:rsidRDefault="00894829" w:rsidP="00894829">
      <w:pPr>
        <w:spacing w:after="0" w:line="240" w:lineRule="auto"/>
        <w:ind w:left="425"/>
        <w:jc w:val="both"/>
        <w:rPr>
          <w:rFonts w:ascii="Times New Roman" w:eastAsia="Times New Roman" w:hAnsi="Times New Roman" w:cs="Times New Roman"/>
          <w:bCs/>
          <w:sz w:val="24"/>
          <w:szCs w:val="24"/>
          <w:u w:val="single"/>
          <w:lang w:val="es-ES_tradnl" w:eastAsia="es-ES"/>
        </w:rPr>
      </w:pPr>
      <w:r w:rsidRPr="00894829">
        <w:rPr>
          <w:rFonts w:ascii="Times New Roman" w:eastAsia="Times New Roman" w:hAnsi="Times New Roman" w:cs="Times New Roman"/>
          <w:bCs/>
          <w:sz w:val="24"/>
          <w:szCs w:val="24"/>
          <w:lang w:val="es-ES_tradnl" w:eastAsia="es-ES"/>
        </w:rPr>
        <w:t xml:space="preserve">b) </w:t>
      </w:r>
      <w:r w:rsidRPr="00894829">
        <w:rPr>
          <w:rFonts w:ascii="Times New Roman" w:eastAsia="Times New Roman" w:hAnsi="Times New Roman" w:cs="Times New Roman"/>
          <w:bCs/>
          <w:sz w:val="24"/>
          <w:szCs w:val="24"/>
          <w:u w:val="single"/>
          <w:lang w:val="es-ES_tradnl" w:eastAsia="es-ES"/>
        </w:rPr>
        <w:t>Aval bancario.</w:t>
      </w:r>
    </w:p>
    <w:p w:rsidR="00894829" w:rsidRPr="00894829" w:rsidRDefault="00894829" w:rsidP="00894829">
      <w:pPr>
        <w:suppressAutoHyphens/>
        <w:spacing w:after="120" w:line="240" w:lineRule="auto"/>
        <w:ind w:left="851" w:hanging="425"/>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 xml:space="preserve">c) </w:t>
      </w:r>
      <w:r w:rsidRPr="00894829">
        <w:rPr>
          <w:rFonts w:ascii="Times New Roman" w:eastAsia="Times New Roman" w:hAnsi="Times New Roman" w:cs="Times New Roman"/>
          <w:bCs/>
          <w:sz w:val="24"/>
          <w:szCs w:val="24"/>
          <w:u w:val="single"/>
          <w:lang w:val="es-ES_tradnl" w:eastAsia="es-ES"/>
        </w:rPr>
        <w:t>Crédito Bancario:</w:t>
      </w:r>
      <w:r w:rsidRPr="00894829">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894829" w:rsidRPr="00894829" w:rsidRDefault="00894829" w:rsidP="00894829">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894829" w:rsidRPr="00894829" w:rsidRDefault="00894829" w:rsidP="00894829">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 Transferencia Bancaria, debe adjuntar comprobante de transferencia y formulario de nota de la declaración jurada según Circular Conjunta N° 002-OCC-2019 y 001-TGP-2019.</w:t>
      </w:r>
    </w:p>
    <w:p w:rsidR="00894829" w:rsidRPr="00894829" w:rsidRDefault="00894829" w:rsidP="00894829">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894829" w:rsidRPr="00894829" w:rsidRDefault="00894829" w:rsidP="00894829">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lastRenderedPageBreak/>
        <w:t>El comprobante de la boleta o transferencia deberá ser incluido en el Sobre con la Documentación solicitada.</w:t>
      </w:r>
    </w:p>
    <w:p w:rsidR="00894829" w:rsidRPr="00894829" w:rsidRDefault="00894829" w:rsidP="00894829">
      <w:pPr>
        <w:spacing w:after="0"/>
        <w:jc w:val="both"/>
        <w:rPr>
          <w:rFonts w:ascii="Times New Roman" w:hAnsi="Times New Roman" w:cs="Times New Roman"/>
          <w:bCs/>
          <w:sz w:val="24"/>
          <w:szCs w:val="24"/>
          <w:lang w:val="es-ES_tradnl"/>
        </w:rPr>
      </w:pPr>
      <w:r w:rsidRPr="00894829">
        <w:rPr>
          <w:rFonts w:ascii="Times New Roman" w:hAnsi="Times New Roman" w:cs="Times New Roman"/>
          <w:bCs/>
          <w:sz w:val="24"/>
          <w:szCs w:val="24"/>
          <w:lang w:val="es-ES_tradnl"/>
        </w:rPr>
        <w:t xml:space="preserve">       d) </w:t>
      </w:r>
      <w:r w:rsidRPr="00894829">
        <w:rPr>
          <w:rFonts w:ascii="Times New Roman" w:hAnsi="Times New Roman" w:cs="Times New Roman"/>
          <w:bCs/>
          <w:sz w:val="24"/>
          <w:szCs w:val="24"/>
          <w:u w:val="single"/>
          <w:lang w:val="es-ES_tradnl"/>
        </w:rPr>
        <w:t>Pagare:</w:t>
      </w:r>
      <w:r w:rsidRPr="00894829">
        <w:rPr>
          <w:rFonts w:ascii="Times New Roman" w:hAnsi="Times New Roman" w:cs="Times New Roman"/>
          <w:bCs/>
          <w:sz w:val="24"/>
          <w:szCs w:val="24"/>
          <w:lang w:val="es-ES_tradnl"/>
        </w:rPr>
        <w:t xml:space="preserve"> debe ser presentado con aval bancario o aval comercial:</w:t>
      </w:r>
    </w:p>
    <w:p w:rsidR="00894829" w:rsidRPr="00894829" w:rsidRDefault="00894829" w:rsidP="00894829">
      <w:pPr>
        <w:spacing w:after="0"/>
        <w:ind w:left="851"/>
        <w:jc w:val="both"/>
        <w:rPr>
          <w:rFonts w:ascii="Times New Roman" w:hAnsi="Times New Roman" w:cs="Times New Roman"/>
          <w:b/>
          <w:bCs/>
          <w:sz w:val="24"/>
          <w:szCs w:val="24"/>
          <w:lang w:val="es-ES_tradnl"/>
        </w:rPr>
      </w:pPr>
      <w:r w:rsidRPr="00894829">
        <w:rPr>
          <w:rFonts w:ascii="Times New Roman" w:hAnsi="Times New Roman" w:cs="Times New Roman"/>
          <w:b/>
          <w:bCs/>
          <w:sz w:val="24"/>
          <w:szCs w:val="24"/>
          <w:lang w:val="es-ES_tradnl"/>
        </w:rPr>
        <w:t xml:space="preserve">Con Aval Bancario debe ser suscripto: </w:t>
      </w:r>
    </w:p>
    <w:p w:rsidR="00894829" w:rsidRPr="00894829" w:rsidRDefault="00894829" w:rsidP="00894829">
      <w:pPr>
        <w:spacing w:after="0"/>
        <w:ind w:left="851"/>
        <w:jc w:val="both"/>
        <w:rPr>
          <w:rFonts w:ascii="Times New Roman" w:hAnsi="Times New Roman" w:cs="Times New Roman"/>
          <w:bCs/>
          <w:sz w:val="24"/>
          <w:szCs w:val="24"/>
          <w:lang w:val="es-ES_tradnl"/>
        </w:rPr>
      </w:pPr>
      <w:r w:rsidRPr="00894829">
        <w:rPr>
          <w:rFonts w:ascii="Times New Roman" w:hAnsi="Times New Roman" w:cs="Times New Roman"/>
          <w:bCs/>
          <w:sz w:val="24"/>
          <w:szCs w:val="24"/>
          <w:lang w:val="es-ES_tradnl"/>
        </w:rPr>
        <w:t xml:space="preserve">- A favor del Gobierno de la Provincia, indicando la Jurisdicción y el Organismo que realiza la contratación. </w:t>
      </w:r>
    </w:p>
    <w:p w:rsidR="00894829" w:rsidRPr="00894829" w:rsidRDefault="00894829" w:rsidP="00894829">
      <w:pPr>
        <w:spacing w:after="0"/>
        <w:ind w:left="851"/>
        <w:jc w:val="both"/>
        <w:rPr>
          <w:rFonts w:ascii="Times New Roman" w:hAnsi="Times New Roman" w:cs="Times New Roman"/>
          <w:bCs/>
          <w:sz w:val="24"/>
          <w:szCs w:val="24"/>
          <w:lang w:val="es-ES_tradnl"/>
        </w:rPr>
      </w:pPr>
      <w:r w:rsidRPr="00894829">
        <w:rPr>
          <w:rFonts w:ascii="Times New Roman" w:hAnsi="Times New Roman" w:cs="Times New Roman"/>
          <w:bCs/>
          <w:sz w:val="24"/>
          <w:szCs w:val="24"/>
          <w:lang w:val="es-ES_tradnl"/>
        </w:rPr>
        <w:t>- Contener el número de Expediente y el Objeto de la contratación que garantiza.</w:t>
      </w:r>
    </w:p>
    <w:p w:rsidR="00894829" w:rsidRPr="00894829" w:rsidRDefault="00894829" w:rsidP="00894829">
      <w:pPr>
        <w:spacing w:after="0"/>
        <w:ind w:left="851"/>
        <w:jc w:val="both"/>
        <w:rPr>
          <w:rFonts w:ascii="Times New Roman" w:hAnsi="Times New Roman" w:cs="Times New Roman"/>
          <w:bCs/>
          <w:sz w:val="24"/>
          <w:szCs w:val="24"/>
          <w:lang w:val="es-ES_tradnl"/>
        </w:rPr>
      </w:pPr>
      <w:r w:rsidRPr="00894829">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894829" w:rsidRPr="00894829" w:rsidRDefault="00894829" w:rsidP="00894829">
      <w:pPr>
        <w:spacing w:after="0"/>
        <w:ind w:left="851"/>
        <w:jc w:val="both"/>
        <w:rPr>
          <w:rFonts w:ascii="Times New Roman" w:hAnsi="Times New Roman" w:cs="Times New Roman"/>
          <w:bCs/>
          <w:sz w:val="24"/>
          <w:szCs w:val="24"/>
          <w:lang w:val="es-ES_tradnl"/>
        </w:rPr>
      </w:pPr>
      <w:r w:rsidRPr="00894829">
        <w:rPr>
          <w:rFonts w:ascii="Times New Roman" w:hAnsi="Times New Roman" w:cs="Times New Roman"/>
          <w:bCs/>
          <w:sz w:val="24"/>
          <w:szCs w:val="24"/>
          <w:lang w:val="es-ES_tradnl"/>
        </w:rPr>
        <w:t>Firmado por el oferente, aclarando Nombre, Apellido o denominación de la persona jurídica y Numero de CUIL/CUIT, según corresponda.</w:t>
      </w:r>
    </w:p>
    <w:p w:rsidR="00894829" w:rsidRPr="00894829" w:rsidRDefault="00894829" w:rsidP="00894829">
      <w:pPr>
        <w:spacing w:after="0"/>
        <w:ind w:left="851"/>
        <w:jc w:val="both"/>
        <w:rPr>
          <w:rFonts w:ascii="Times New Roman" w:hAnsi="Times New Roman" w:cs="Times New Roman"/>
          <w:bCs/>
          <w:sz w:val="24"/>
          <w:szCs w:val="24"/>
          <w:lang w:val="es-ES_tradnl"/>
        </w:rPr>
      </w:pPr>
      <w:r w:rsidRPr="00894829">
        <w:rPr>
          <w:rFonts w:ascii="Times New Roman" w:hAnsi="Times New Roman" w:cs="Times New Roman"/>
          <w:b/>
          <w:bCs/>
          <w:sz w:val="24"/>
          <w:szCs w:val="24"/>
          <w:lang w:val="es-ES_tradnl"/>
        </w:rPr>
        <w:t>Cuando el pagare sea presentado con Aval Comercial</w:t>
      </w:r>
      <w:r w:rsidRPr="00894829">
        <w:rPr>
          <w:rFonts w:ascii="Times New Roman" w:hAnsi="Times New Roman" w:cs="Times New Roman"/>
          <w:bCs/>
          <w:sz w:val="24"/>
          <w:szCs w:val="24"/>
          <w:lang w:val="es-ES_tradnl"/>
        </w:rPr>
        <w:t xml:space="preserve">, además de los requisitos del párrafo anterior, debe ser acompañado con: </w:t>
      </w:r>
    </w:p>
    <w:p w:rsidR="00894829" w:rsidRPr="00894829" w:rsidRDefault="00894829" w:rsidP="00894829">
      <w:pPr>
        <w:spacing w:after="0"/>
        <w:ind w:left="851"/>
        <w:jc w:val="both"/>
        <w:rPr>
          <w:rFonts w:ascii="Times New Roman" w:hAnsi="Times New Roman" w:cs="Times New Roman"/>
          <w:bCs/>
          <w:sz w:val="24"/>
          <w:szCs w:val="24"/>
          <w:lang w:val="es-ES_tradnl"/>
        </w:rPr>
      </w:pPr>
      <w:r w:rsidRPr="00894829">
        <w:rPr>
          <w:rFonts w:ascii="Times New Roman"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894829" w:rsidRPr="00894829" w:rsidRDefault="00894829" w:rsidP="00894829">
      <w:pPr>
        <w:spacing w:after="0"/>
        <w:ind w:left="851"/>
        <w:jc w:val="both"/>
        <w:rPr>
          <w:rFonts w:ascii="Times New Roman" w:hAnsi="Times New Roman" w:cs="Times New Roman"/>
          <w:bCs/>
          <w:sz w:val="24"/>
          <w:szCs w:val="24"/>
          <w:lang w:val="es-ES_tradnl"/>
        </w:rPr>
      </w:pPr>
      <w:r w:rsidRPr="00894829">
        <w:rPr>
          <w:rFonts w:ascii="Times New Roman" w:hAnsi="Times New Roman" w:cs="Times New Roman"/>
          <w:bCs/>
          <w:sz w:val="24"/>
          <w:szCs w:val="24"/>
          <w:lang w:val="es-ES_tradnl"/>
        </w:rPr>
        <w:t>- Constancia de inscripción en AFIP actualizada.</w:t>
      </w:r>
    </w:p>
    <w:p w:rsidR="00894829" w:rsidRPr="00894829" w:rsidRDefault="00894829" w:rsidP="00894829">
      <w:pPr>
        <w:spacing w:after="0"/>
        <w:ind w:left="851"/>
        <w:jc w:val="both"/>
        <w:rPr>
          <w:rFonts w:ascii="Times New Roman" w:hAnsi="Times New Roman" w:cs="Times New Roman"/>
          <w:bCs/>
          <w:sz w:val="24"/>
          <w:szCs w:val="24"/>
          <w:lang w:val="es-ES_tradnl"/>
        </w:rPr>
      </w:pPr>
      <w:r w:rsidRPr="00894829">
        <w:rPr>
          <w:rFonts w:ascii="Times New Roman" w:hAnsi="Times New Roman" w:cs="Times New Roman"/>
          <w:bCs/>
          <w:sz w:val="24"/>
          <w:szCs w:val="24"/>
          <w:lang w:val="es-ES_tradnl"/>
        </w:rPr>
        <w:t>- Firma certificada por Escribano Publico o Entidad Bancaria.</w:t>
      </w:r>
    </w:p>
    <w:p w:rsidR="00894829" w:rsidRPr="00894829" w:rsidRDefault="00894829" w:rsidP="00894829">
      <w:pPr>
        <w:spacing w:after="0"/>
        <w:ind w:left="851"/>
        <w:jc w:val="both"/>
        <w:rPr>
          <w:rFonts w:ascii="Times New Roman" w:hAnsi="Times New Roman" w:cs="Times New Roman"/>
          <w:bCs/>
          <w:sz w:val="24"/>
          <w:szCs w:val="24"/>
          <w:lang w:val="es-ES_tradnl"/>
        </w:rPr>
      </w:pPr>
      <w:r w:rsidRPr="00894829">
        <w:rPr>
          <w:rFonts w:ascii="Times New Roman" w:hAnsi="Times New Roman" w:cs="Times New Roman"/>
          <w:bCs/>
          <w:sz w:val="24"/>
          <w:szCs w:val="24"/>
          <w:lang w:val="es-ES_tradnl"/>
        </w:rPr>
        <w:t>- Certificación de Ingresos detallando los montos de facturación de los últimos seis meses anteriores a la presentación.</w:t>
      </w:r>
    </w:p>
    <w:p w:rsidR="00894829" w:rsidRPr="00894829" w:rsidRDefault="00894829" w:rsidP="00894829">
      <w:pPr>
        <w:spacing w:after="0"/>
        <w:ind w:left="851"/>
        <w:jc w:val="both"/>
        <w:rPr>
          <w:rFonts w:ascii="Times New Roman" w:hAnsi="Times New Roman" w:cs="Times New Roman"/>
          <w:bCs/>
          <w:sz w:val="24"/>
          <w:szCs w:val="24"/>
          <w:lang w:val="es-ES_tradnl"/>
        </w:rPr>
      </w:pPr>
      <w:r w:rsidRPr="00894829">
        <w:rPr>
          <w:rFonts w:ascii="Times New Roman" w:hAnsi="Times New Roman" w:cs="Times New Roman"/>
          <w:bCs/>
          <w:sz w:val="24"/>
          <w:szCs w:val="24"/>
          <w:lang w:val="es-ES_tradnl"/>
        </w:rPr>
        <w:t xml:space="preserve">Este requisito es importante a fin de analizar la solvencia de la firma que avala. </w:t>
      </w:r>
    </w:p>
    <w:p w:rsidR="00894829" w:rsidRPr="00894829" w:rsidRDefault="00894829" w:rsidP="00894829">
      <w:pPr>
        <w:spacing w:after="0"/>
        <w:jc w:val="both"/>
        <w:rPr>
          <w:rFonts w:ascii="Times New Roman" w:hAnsi="Times New Roman" w:cs="Times New Roman"/>
          <w:bCs/>
          <w:sz w:val="24"/>
          <w:szCs w:val="24"/>
          <w:lang w:val="es-ES_tradnl"/>
        </w:rPr>
      </w:pPr>
    </w:p>
    <w:p w:rsidR="00894829" w:rsidRPr="00894829" w:rsidRDefault="00894829" w:rsidP="00894829">
      <w:pPr>
        <w:spacing w:after="0"/>
        <w:jc w:val="both"/>
        <w:rPr>
          <w:rFonts w:ascii="Times New Roman" w:hAnsi="Times New Roman" w:cs="Times New Roman"/>
          <w:bCs/>
          <w:sz w:val="24"/>
          <w:szCs w:val="24"/>
          <w:lang w:val="es-ES_tradnl"/>
        </w:rPr>
      </w:pPr>
      <w:r w:rsidRPr="00894829">
        <w:rPr>
          <w:rFonts w:ascii="Times New Roman" w:eastAsia="Times New Roman" w:hAnsi="Times New Roman" w:cs="Times New Roman"/>
          <w:bCs/>
          <w:sz w:val="24"/>
          <w:szCs w:val="24"/>
          <w:lang w:val="es-ES_tradnl" w:eastAsia="es-ES"/>
        </w:rPr>
        <w:t xml:space="preserve">         e) </w:t>
      </w:r>
      <w:r w:rsidRPr="00894829">
        <w:rPr>
          <w:rFonts w:ascii="Times New Roman" w:hAnsi="Times New Roman" w:cs="Times New Roman"/>
          <w:bCs/>
          <w:sz w:val="24"/>
          <w:szCs w:val="24"/>
          <w:u w:val="single"/>
          <w:lang w:val="es-ES_tradnl"/>
        </w:rPr>
        <w:t>Seguro de Caución</w:t>
      </w:r>
      <w:r w:rsidRPr="00894829">
        <w:rPr>
          <w:rFonts w:ascii="Times New Roman" w:hAnsi="Times New Roman" w:cs="Times New Roman"/>
          <w:bCs/>
          <w:sz w:val="24"/>
          <w:szCs w:val="24"/>
          <w:lang w:val="es-ES_tradnl"/>
        </w:rPr>
        <w:t xml:space="preserve">: La póliza de seguro debe contener la siguiente información:  </w:t>
      </w:r>
    </w:p>
    <w:p w:rsidR="00894829" w:rsidRPr="00894829" w:rsidRDefault="00894829" w:rsidP="00894829">
      <w:pPr>
        <w:spacing w:after="0"/>
        <w:ind w:left="851"/>
        <w:jc w:val="both"/>
        <w:rPr>
          <w:rFonts w:ascii="Times New Roman" w:hAnsi="Times New Roman" w:cs="Times New Roman"/>
          <w:sz w:val="24"/>
          <w:szCs w:val="24"/>
          <w:lang w:val="es-ES" w:eastAsia="es-ES"/>
        </w:rPr>
      </w:pPr>
      <w:r w:rsidRPr="00894829">
        <w:rPr>
          <w:rFonts w:ascii="Times New Roman" w:hAnsi="Times New Roman" w:cs="Times New Roman"/>
          <w:bCs/>
          <w:sz w:val="24"/>
          <w:szCs w:val="24"/>
          <w:lang w:val="es-ES_tradnl"/>
        </w:rPr>
        <w:t xml:space="preserve">- </w:t>
      </w:r>
      <w:r w:rsidRPr="00894829">
        <w:rPr>
          <w:rFonts w:ascii="Times New Roman" w:hAnsi="Times New Roman" w:cs="Times New Roman"/>
          <w:sz w:val="24"/>
          <w:szCs w:val="24"/>
          <w:lang w:val="es-ES" w:eastAsia="es-ES"/>
        </w:rPr>
        <w:t xml:space="preserve">Ser emitida a favor del Gobierno de la Provincia de San Juan, identificando la </w:t>
      </w:r>
    </w:p>
    <w:p w:rsidR="00894829" w:rsidRPr="00894829" w:rsidRDefault="00894829" w:rsidP="00894829">
      <w:pPr>
        <w:spacing w:after="0"/>
        <w:ind w:left="851"/>
        <w:jc w:val="both"/>
        <w:rPr>
          <w:rFonts w:ascii="Times New Roman" w:hAnsi="Times New Roman" w:cs="Times New Roman"/>
          <w:bCs/>
          <w:sz w:val="24"/>
          <w:szCs w:val="24"/>
          <w:lang w:val="es-ES_tradnl"/>
        </w:rPr>
      </w:pPr>
      <w:r w:rsidRPr="00894829">
        <w:rPr>
          <w:rFonts w:ascii="Times New Roman" w:hAnsi="Times New Roman" w:cs="Times New Roman"/>
          <w:bCs/>
          <w:sz w:val="24"/>
          <w:szCs w:val="24"/>
          <w:lang w:val="es-ES_tradnl"/>
        </w:rPr>
        <w:t xml:space="preserve">- </w:t>
      </w:r>
      <w:r w:rsidRPr="00894829">
        <w:rPr>
          <w:rFonts w:ascii="Times New Roman" w:hAnsi="Times New Roman" w:cs="Times New Roman"/>
          <w:sz w:val="24"/>
          <w:szCs w:val="24"/>
          <w:lang w:val="es-ES" w:eastAsia="es-ES"/>
        </w:rPr>
        <w:t>Jurisdicción y el Organismo contratante.</w:t>
      </w:r>
    </w:p>
    <w:p w:rsidR="00894829" w:rsidRPr="00894829" w:rsidRDefault="00894829" w:rsidP="00894829">
      <w:pPr>
        <w:spacing w:after="0"/>
        <w:ind w:left="851"/>
        <w:jc w:val="both"/>
        <w:rPr>
          <w:rFonts w:ascii="Times New Roman" w:hAnsi="Times New Roman" w:cs="Times New Roman"/>
          <w:sz w:val="24"/>
          <w:szCs w:val="24"/>
          <w:lang w:val="es-ES" w:eastAsia="es-ES"/>
        </w:rPr>
      </w:pPr>
      <w:r w:rsidRPr="00894829">
        <w:rPr>
          <w:rFonts w:ascii="Times New Roman" w:hAnsi="Times New Roman" w:cs="Times New Roman"/>
          <w:bCs/>
          <w:sz w:val="24"/>
          <w:szCs w:val="24"/>
          <w:lang w:val="es-ES_tradnl"/>
        </w:rPr>
        <w:t xml:space="preserve">- </w:t>
      </w:r>
      <w:r w:rsidRPr="00894829">
        <w:rPr>
          <w:rFonts w:ascii="Times New Roman" w:hAnsi="Times New Roman" w:cs="Times New Roman"/>
          <w:sz w:val="24"/>
          <w:szCs w:val="24"/>
          <w:lang w:val="es-ES" w:eastAsia="es-ES"/>
        </w:rPr>
        <w:t>El tipo de contratación y Número de Contratación, Número de Expediente y Objeto.</w:t>
      </w:r>
    </w:p>
    <w:p w:rsidR="00894829" w:rsidRPr="00894829" w:rsidRDefault="00894829" w:rsidP="00894829">
      <w:pPr>
        <w:spacing w:after="0"/>
        <w:ind w:left="851"/>
        <w:jc w:val="both"/>
        <w:rPr>
          <w:rFonts w:ascii="Times New Roman" w:hAnsi="Times New Roman" w:cs="Times New Roman"/>
          <w:sz w:val="24"/>
          <w:szCs w:val="24"/>
          <w:lang w:val="es-ES" w:eastAsia="es-ES"/>
        </w:rPr>
      </w:pPr>
      <w:r w:rsidRPr="00894829">
        <w:rPr>
          <w:rFonts w:ascii="Times New Roman" w:hAnsi="Times New Roman" w:cs="Times New Roman"/>
          <w:bCs/>
          <w:sz w:val="24"/>
          <w:szCs w:val="24"/>
          <w:lang w:val="es-ES_tradnl"/>
        </w:rPr>
        <w:t xml:space="preserve">- </w:t>
      </w:r>
      <w:r w:rsidRPr="00894829">
        <w:rPr>
          <w:rFonts w:ascii="Times New Roman" w:hAnsi="Times New Roman" w:cs="Times New Roman"/>
          <w:sz w:val="24"/>
          <w:szCs w:val="24"/>
          <w:lang w:val="es-ES" w:eastAsia="es-ES"/>
        </w:rPr>
        <w:t>La agencia/compañía de seguro debe estar establecida en la Provincia de San Juan.</w:t>
      </w:r>
    </w:p>
    <w:p w:rsidR="00894829" w:rsidRPr="00894829" w:rsidRDefault="00894829" w:rsidP="00894829">
      <w:pPr>
        <w:spacing w:after="0"/>
        <w:ind w:left="851"/>
        <w:jc w:val="both"/>
        <w:rPr>
          <w:rFonts w:ascii="Times New Roman" w:hAnsi="Times New Roman" w:cs="Times New Roman"/>
          <w:sz w:val="24"/>
          <w:szCs w:val="24"/>
          <w:lang w:val="es-ES" w:eastAsia="es-ES"/>
        </w:rPr>
      </w:pPr>
      <w:r w:rsidRPr="00894829">
        <w:rPr>
          <w:rFonts w:ascii="Times New Roman" w:hAnsi="Times New Roman" w:cs="Times New Roman"/>
          <w:sz w:val="24"/>
          <w:szCs w:val="24"/>
          <w:lang w:val="es-ES" w:eastAsia="es-ES"/>
        </w:rPr>
        <w:t xml:space="preserve">Entiéndase por ella constituirse para operar en la Provincia de San Juan. </w:t>
      </w:r>
    </w:p>
    <w:p w:rsidR="00894829" w:rsidRPr="00894829" w:rsidRDefault="00894829" w:rsidP="00894829">
      <w:pPr>
        <w:spacing w:after="0"/>
        <w:ind w:left="851"/>
        <w:jc w:val="both"/>
        <w:rPr>
          <w:rFonts w:ascii="Times New Roman" w:hAnsi="Times New Roman" w:cs="Times New Roman"/>
          <w:sz w:val="24"/>
          <w:szCs w:val="24"/>
          <w:lang w:val="es-ES" w:eastAsia="es-ES"/>
        </w:rPr>
      </w:pPr>
      <w:r w:rsidRPr="00894829">
        <w:rPr>
          <w:rFonts w:ascii="Times New Roman" w:hAnsi="Times New Roman" w:cs="Times New Roman"/>
          <w:bCs/>
          <w:sz w:val="24"/>
          <w:szCs w:val="24"/>
          <w:lang w:val="es-ES_tradnl"/>
        </w:rPr>
        <w:t xml:space="preserve">- </w:t>
      </w:r>
      <w:r w:rsidRPr="00894829">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894829" w:rsidRPr="00894829" w:rsidRDefault="00894829" w:rsidP="00894829">
      <w:pPr>
        <w:spacing w:after="0"/>
        <w:ind w:left="851"/>
        <w:jc w:val="both"/>
        <w:rPr>
          <w:rFonts w:ascii="Times New Roman" w:hAnsi="Times New Roman" w:cs="Times New Roman"/>
          <w:sz w:val="24"/>
          <w:szCs w:val="24"/>
          <w:lang w:val="es-ES" w:eastAsia="es-ES"/>
        </w:rPr>
      </w:pPr>
      <w:r w:rsidRPr="00894829">
        <w:rPr>
          <w:rFonts w:ascii="Times New Roman" w:hAnsi="Times New Roman" w:cs="Times New Roman"/>
          <w:bCs/>
          <w:sz w:val="24"/>
          <w:szCs w:val="24"/>
          <w:lang w:val="es-ES_tradnl"/>
        </w:rPr>
        <w:t xml:space="preserve">- </w:t>
      </w:r>
      <w:r w:rsidRPr="00894829">
        <w:rPr>
          <w:rFonts w:ascii="Times New Roman" w:hAnsi="Times New Roman" w:cs="Times New Roman"/>
          <w:sz w:val="24"/>
          <w:szCs w:val="24"/>
          <w:lang w:val="es-ES" w:eastAsia="es-ES"/>
        </w:rPr>
        <w:t>Aceptación de los Tribunales Ordinarios de la Provincia de San Juan, renunciando a otros fueros provinciales y nacionales</w:t>
      </w:r>
    </w:p>
    <w:p w:rsidR="00894829" w:rsidRPr="00894829" w:rsidRDefault="00894829" w:rsidP="00894829">
      <w:pPr>
        <w:spacing w:after="0"/>
        <w:ind w:left="851"/>
        <w:jc w:val="both"/>
        <w:rPr>
          <w:rFonts w:ascii="Times New Roman" w:hAnsi="Times New Roman" w:cs="Times New Roman"/>
          <w:sz w:val="24"/>
          <w:szCs w:val="24"/>
          <w:lang w:val="es-ES" w:eastAsia="es-ES"/>
        </w:rPr>
      </w:pPr>
      <w:r w:rsidRPr="00894829">
        <w:rPr>
          <w:rFonts w:ascii="Times New Roman" w:hAnsi="Times New Roman" w:cs="Times New Roman"/>
          <w:bCs/>
          <w:sz w:val="24"/>
          <w:szCs w:val="24"/>
          <w:lang w:val="es-ES_tradnl"/>
        </w:rPr>
        <w:t xml:space="preserve">- </w:t>
      </w:r>
      <w:r w:rsidRPr="00894829">
        <w:rPr>
          <w:rFonts w:ascii="Times New Roman" w:hAnsi="Times New Roman" w:cs="Times New Roman"/>
          <w:sz w:val="24"/>
          <w:szCs w:val="24"/>
          <w:lang w:val="es-ES" w:eastAsia="es-ES"/>
        </w:rPr>
        <w:t>Certificación de firma del emisor de la póliza, adendas o endosos por Escribano Público (identidad y carácter).</w:t>
      </w:r>
    </w:p>
    <w:p w:rsidR="00894829" w:rsidRPr="00894829" w:rsidRDefault="00894829" w:rsidP="00894829">
      <w:pPr>
        <w:spacing w:after="0"/>
        <w:ind w:left="851"/>
        <w:jc w:val="both"/>
        <w:rPr>
          <w:rFonts w:ascii="Times New Roman" w:hAnsi="Times New Roman" w:cs="Times New Roman"/>
          <w:sz w:val="24"/>
          <w:szCs w:val="24"/>
          <w:lang w:val="es-ES" w:eastAsia="es-ES"/>
        </w:rPr>
      </w:pPr>
      <w:r w:rsidRPr="00894829">
        <w:rPr>
          <w:rFonts w:ascii="Times New Roman" w:hAnsi="Times New Roman" w:cs="Times New Roman"/>
          <w:bCs/>
          <w:sz w:val="24"/>
          <w:szCs w:val="24"/>
          <w:lang w:val="es-ES_tradnl"/>
        </w:rPr>
        <w:t xml:space="preserve">- </w:t>
      </w:r>
      <w:r w:rsidRPr="00894829">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894829" w:rsidRPr="00894829" w:rsidRDefault="00894829" w:rsidP="00894829">
      <w:pPr>
        <w:suppressAutoHyphens/>
        <w:spacing w:after="120" w:line="240" w:lineRule="auto"/>
        <w:ind w:left="851"/>
        <w:jc w:val="both"/>
        <w:rPr>
          <w:rFonts w:ascii="Times New Roman" w:eastAsia="Times New Roman" w:hAnsi="Times New Roman" w:cs="Times New Roman"/>
          <w:bCs/>
          <w:sz w:val="24"/>
          <w:szCs w:val="24"/>
          <w:lang w:val="es-ES_tradnl" w:eastAsia="es-ES"/>
        </w:rPr>
      </w:pPr>
    </w:p>
    <w:p w:rsidR="00894829" w:rsidRPr="00894829" w:rsidRDefault="00894829" w:rsidP="00894829">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
          <w:bCs/>
          <w:sz w:val="24"/>
          <w:szCs w:val="24"/>
          <w:lang w:val="es-ES_tradnl" w:eastAsia="es-ES"/>
        </w:rPr>
        <w:t>Compra de Pliego</w:t>
      </w:r>
      <w:r w:rsidRPr="00894829">
        <w:rPr>
          <w:rFonts w:ascii="Times New Roman" w:eastAsia="Times New Roman" w:hAnsi="Times New Roman" w:cs="Times New Roman"/>
          <w:bCs/>
          <w:sz w:val="24"/>
          <w:szCs w:val="24"/>
          <w:lang w:val="es-ES_tradnl" w:eastAsia="es-ES"/>
        </w:rPr>
        <w:t xml:space="preserve">: El valor de compra deberá ser depositado en la Cuenta Nº 600-209361/9-Recursos Propios- del Banco San Juan S.A.- El comprobante de depósito, por la adquisición del pliego, deberá ser incluido en el Sobre N°1 con la Documentación solicitada </w:t>
      </w:r>
    </w:p>
    <w:p w:rsidR="00894829" w:rsidRPr="00894829" w:rsidRDefault="00894829" w:rsidP="00894829">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En caso de realizar la adquisición del presente mediante transferencia bancaria la misma deberá ser verificada en el Departamento Tesorería de este Ministerio previo a su incorporación al Sobre N° 1 de Documentación.</w:t>
      </w:r>
    </w:p>
    <w:p w:rsidR="00894829" w:rsidRPr="00894829" w:rsidRDefault="00894829" w:rsidP="00894829">
      <w:pPr>
        <w:widowControl w:val="0"/>
        <w:numPr>
          <w:ilvl w:val="0"/>
          <w:numId w:val="14"/>
        </w:numPr>
        <w:suppressAutoHyphens/>
        <w:spacing w:after="0" w:line="240" w:lineRule="auto"/>
        <w:ind w:left="851" w:hanging="357"/>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
          <w:bCs/>
          <w:sz w:val="24"/>
          <w:szCs w:val="24"/>
          <w:lang w:val="es-ES_tradnl" w:eastAsia="es-ES"/>
        </w:rPr>
        <w:t>Mantenimiento de Oferta</w:t>
      </w:r>
      <w:r w:rsidRPr="00894829">
        <w:rPr>
          <w:rFonts w:ascii="Times New Roman" w:eastAsia="Times New Roman" w:hAnsi="Times New Roman" w:cs="Times New Roman"/>
          <w:bCs/>
          <w:sz w:val="24"/>
          <w:szCs w:val="24"/>
          <w:lang w:val="es-ES_tradnl" w:eastAsia="es-ES"/>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N° 1 (Uno) o en el Sobre N° 2 con la Oferta Económica.</w:t>
      </w:r>
    </w:p>
    <w:p w:rsidR="00894829" w:rsidRPr="00894829" w:rsidRDefault="00894829" w:rsidP="00894829">
      <w:pPr>
        <w:widowControl w:val="0"/>
        <w:spacing w:after="0" w:line="240" w:lineRule="auto"/>
        <w:ind w:left="851"/>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 xml:space="preserve">El aviso de retiro de la propuesta deberá hacerse en todos los casos en forma fehaciente y con un máximo de Cinco (5) días hábiles posteriores a la fecha de apertura. </w:t>
      </w:r>
    </w:p>
    <w:p w:rsidR="00894829" w:rsidRPr="00894829" w:rsidRDefault="00894829" w:rsidP="00894829">
      <w:pPr>
        <w:widowControl w:val="0"/>
        <w:numPr>
          <w:ilvl w:val="0"/>
          <w:numId w:val="14"/>
        </w:numPr>
        <w:spacing w:after="100" w:afterAutospacing="1" w:line="240" w:lineRule="auto"/>
        <w:ind w:left="786"/>
        <w:contextualSpacing/>
        <w:jc w:val="both"/>
        <w:rPr>
          <w:rFonts w:ascii="Times New Roman" w:eastAsiaTheme="minorEastAsia" w:hAnsi="Times New Roman" w:cs="Times New Roman"/>
          <w:bCs/>
          <w:sz w:val="24"/>
          <w:szCs w:val="24"/>
          <w:u w:val="single"/>
          <w:lang w:val="es-ES_tradnl" w:eastAsia="es-AR"/>
        </w:rPr>
      </w:pPr>
      <w:r w:rsidRPr="00894829">
        <w:rPr>
          <w:rFonts w:ascii="Times New Roman" w:eastAsiaTheme="minorEastAsia" w:hAnsi="Times New Roman" w:cs="Times New Roman"/>
          <w:bCs/>
          <w:sz w:val="24"/>
          <w:szCs w:val="24"/>
          <w:u w:val="single"/>
          <w:lang w:val="es-ES_tradnl" w:eastAsia="es-AR"/>
        </w:rPr>
        <w:t>Documentación Específica para adquisición de Equipamiento Biomédico</w:t>
      </w:r>
    </w:p>
    <w:p w:rsidR="00894829" w:rsidRPr="00894829" w:rsidRDefault="00894829" w:rsidP="00894829">
      <w:pPr>
        <w:widowControl w:val="0"/>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
          <w:bCs/>
          <w:sz w:val="24"/>
          <w:szCs w:val="24"/>
          <w:lang w:val="es-ES_tradnl" w:eastAsia="es-ES"/>
        </w:rPr>
        <w:t>Garantía</w:t>
      </w:r>
      <w:r w:rsidRPr="00894829">
        <w:rPr>
          <w:rFonts w:ascii="Times New Roman" w:eastAsia="Times New Roman" w:hAnsi="Times New Roman" w:cs="Times New Roman"/>
          <w:bCs/>
          <w:sz w:val="24"/>
          <w:szCs w:val="24"/>
          <w:lang w:val="es-ES_tradnl" w:eastAsia="es-ES"/>
        </w:rPr>
        <w:t>: El oferente debe adjuntar, en carácter de declaración jurada, la siguiente información:</w:t>
      </w:r>
    </w:p>
    <w:p w:rsidR="00894829" w:rsidRPr="00894829" w:rsidRDefault="00894829" w:rsidP="00894829">
      <w:pPr>
        <w:widowControl w:val="0"/>
        <w:numPr>
          <w:ilvl w:val="0"/>
          <w:numId w:val="18"/>
        </w:numPr>
        <w:suppressAutoHyphens/>
        <w:spacing w:after="120" w:line="240" w:lineRule="auto"/>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lastRenderedPageBreak/>
        <w:t>Garantía escrita de los bienes ofertados y la provisión de repuestos en caso de reemplazo de piezas o parte de las mismas, por un término no inferior a doce (12) meses, detallando dirección y datos de contactos para este fin.</w:t>
      </w:r>
    </w:p>
    <w:p w:rsidR="00894829" w:rsidRPr="00894829" w:rsidRDefault="00894829" w:rsidP="00894829">
      <w:pPr>
        <w:widowControl w:val="0"/>
        <w:numPr>
          <w:ilvl w:val="0"/>
          <w:numId w:val="18"/>
        </w:numPr>
        <w:suppressAutoHyphens/>
        <w:spacing w:after="120" w:line="240" w:lineRule="auto"/>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Una descripción de la capacidad técnica, los talleres, las instalaciones y el equipamiento y stock con el que cuenta el oferente para brindar la garantía de buen funcionamiento.</w:t>
      </w:r>
    </w:p>
    <w:p w:rsidR="00894829" w:rsidRPr="00894829" w:rsidRDefault="00894829" w:rsidP="00894829">
      <w:pPr>
        <w:widowControl w:val="0"/>
        <w:numPr>
          <w:ilvl w:val="0"/>
          <w:numId w:val="18"/>
        </w:numPr>
        <w:suppressAutoHyphens/>
        <w:spacing w:after="120" w:line="240" w:lineRule="auto"/>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Deberá presentar, junto con la oferta, las copias de las portadas y los índices de los manuales en idioma original o castellano.</w:t>
      </w:r>
    </w:p>
    <w:p w:rsidR="00894829" w:rsidRPr="00894829" w:rsidRDefault="00894829" w:rsidP="00894829">
      <w:pPr>
        <w:widowControl w:val="0"/>
        <w:numPr>
          <w:ilvl w:val="0"/>
          <w:numId w:val="18"/>
        </w:numPr>
        <w:suppressAutoHyphens/>
        <w:spacing w:after="120" w:line="240" w:lineRule="auto"/>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El compromiso de mantener en la República Argentina, la capacidad técnica, los talleres, el equipamiento y los repuestos suficientes para suministrar los servicios de mantenimiento preventivo y correctivo de los equipos por un periodo mínimo de doce (12) meses a partir de la recepción definitiva de los bienes.</w:t>
      </w:r>
    </w:p>
    <w:p w:rsidR="00894829" w:rsidRPr="00894829" w:rsidRDefault="00894829" w:rsidP="00894829">
      <w:pPr>
        <w:widowControl w:val="0"/>
        <w:numPr>
          <w:ilvl w:val="0"/>
          <w:numId w:val="18"/>
        </w:numPr>
        <w:suppressAutoHyphens/>
        <w:spacing w:after="120" w:line="240" w:lineRule="auto"/>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Para Equipamiento Biomédico: Deberán dar cumplimiento a la normativa de ANMAT correspondiente.</w:t>
      </w:r>
    </w:p>
    <w:p w:rsidR="00894829" w:rsidRPr="00894829" w:rsidRDefault="00894829" w:rsidP="00894829">
      <w:pPr>
        <w:widowControl w:val="0"/>
        <w:suppressAutoHyphens/>
        <w:spacing w:after="0" w:line="240" w:lineRule="auto"/>
        <w:ind w:left="1560"/>
        <w:contextualSpacing/>
        <w:jc w:val="both"/>
        <w:rPr>
          <w:rFonts w:ascii="Times New Roman" w:hAnsi="Times New Roman" w:cs="Times New Roman"/>
          <w:bCs/>
          <w:color w:val="FF0000"/>
          <w:sz w:val="24"/>
          <w:szCs w:val="24"/>
          <w:lang w:val="es-ES_tradnl"/>
        </w:rPr>
      </w:pPr>
    </w:p>
    <w:p w:rsidR="00894829" w:rsidRPr="00894829" w:rsidRDefault="00894829" w:rsidP="00894829">
      <w:pPr>
        <w:widowControl w:val="0"/>
        <w:numPr>
          <w:ilvl w:val="0"/>
          <w:numId w:val="13"/>
        </w:numPr>
        <w:spacing w:after="0" w:line="240" w:lineRule="auto"/>
        <w:ind w:left="426"/>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
          <w:bCs/>
          <w:sz w:val="24"/>
          <w:szCs w:val="24"/>
          <w:lang w:val="es-ES_tradnl" w:eastAsia="es-ES"/>
        </w:rPr>
        <w:t>En el Sobre N° 2</w:t>
      </w:r>
      <w:r w:rsidRPr="00894829">
        <w:rPr>
          <w:rFonts w:ascii="Times New Roman" w:eastAsia="Times New Roman" w:hAnsi="Times New Roman" w:cs="Times New Roman"/>
          <w:bCs/>
          <w:sz w:val="24"/>
          <w:szCs w:val="24"/>
          <w:lang w:val="es-ES_tradnl" w:eastAsia="es-ES"/>
        </w:rPr>
        <w:t xml:space="preserve"> se deberá incorporar la Oferta Económica Principal y el detalle técnico que la acompañe, todo será por duplicado, firmado y aclarado en cada cara escrita de cada hoja por separado de la documentación legal exigida.</w:t>
      </w:r>
    </w:p>
    <w:p w:rsidR="00894829" w:rsidRPr="00894829" w:rsidRDefault="00894829" w:rsidP="00894829">
      <w:pPr>
        <w:widowControl w:val="0"/>
        <w:spacing w:after="0" w:line="240" w:lineRule="auto"/>
        <w:ind w:left="426"/>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 xml:space="preserve"> </w:t>
      </w:r>
    </w:p>
    <w:p w:rsidR="00894829" w:rsidRPr="00894829" w:rsidRDefault="00894829" w:rsidP="00894829">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894829">
        <w:rPr>
          <w:rFonts w:ascii="Times New Roman" w:eastAsiaTheme="minorEastAsia" w:hAnsi="Times New Roman" w:cs="Times New Roman"/>
          <w:bCs/>
          <w:sz w:val="24"/>
          <w:szCs w:val="24"/>
          <w:lang w:val="es-ES_tradnl" w:eastAsia="es-AR"/>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894829" w:rsidRPr="00894829" w:rsidRDefault="00894829" w:rsidP="00894829">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894829">
        <w:rPr>
          <w:rFonts w:ascii="Times New Roman" w:eastAsiaTheme="minorEastAsia" w:hAnsi="Times New Roman" w:cs="Times New Roman"/>
          <w:bCs/>
          <w:sz w:val="24"/>
          <w:szCs w:val="24"/>
          <w:lang w:val="es-ES_tradnl" w:eastAsia="es-AR"/>
        </w:rPr>
        <w:t>En caso de ofertar más de una marca o en caso de hacer uso de lo dispuesto en el Art. 10° Inc. g) de las Clausulas Generales, deberán ir en sobre separado y como Oferta Alternativa de la Principal.</w:t>
      </w:r>
    </w:p>
    <w:p w:rsidR="00894829" w:rsidRPr="00894829" w:rsidRDefault="00894829" w:rsidP="00894829">
      <w:pPr>
        <w:widowControl w:val="0"/>
        <w:spacing w:after="0" w:line="240" w:lineRule="auto"/>
        <w:jc w:val="both"/>
        <w:rPr>
          <w:rFonts w:ascii="Times New Roman" w:eastAsia="Times New Roman" w:hAnsi="Times New Roman" w:cs="Times New Roman"/>
          <w:bCs/>
          <w:sz w:val="24"/>
          <w:szCs w:val="24"/>
          <w:lang w:val="es-ES_tradnl" w:eastAsia="es-ES"/>
        </w:rPr>
      </w:pPr>
    </w:p>
    <w:p w:rsidR="00894829" w:rsidRPr="00894829" w:rsidRDefault="00894829" w:rsidP="00894829">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894829">
        <w:rPr>
          <w:rFonts w:ascii="Times New Roman" w:eastAsiaTheme="minorEastAsia" w:hAnsi="Times New Roman" w:cs="Times New Roman"/>
          <w:bCs/>
          <w:sz w:val="24"/>
          <w:szCs w:val="24"/>
          <w:lang w:val="es-ES_tradnl" w:eastAsia="es-AR"/>
        </w:rPr>
        <w:t>El precio ofertado deberá ser:</w:t>
      </w:r>
    </w:p>
    <w:p w:rsidR="00894829" w:rsidRPr="00894829" w:rsidRDefault="00894829" w:rsidP="00894829">
      <w:pPr>
        <w:numPr>
          <w:ilvl w:val="0"/>
          <w:numId w:val="10"/>
        </w:numPr>
        <w:suppressAutoHyphens/>
        <w:spacing w:after="0" w:line="240" w:lineRule="auto"/>
        <w:ind w:left="993"/>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En Pesos, escrito en Números y el total general ofertado expresado en números y letras.</w:t>
      </w:r>
    </w:p>
    <w:p w:rsidR="00894829" w:rsidRPr="00894829" w:rsidRDefault="00894829" w:rsidP="00894829">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894829" w:rsidRPr="00894829" w:rsidRDefault="00894829" w:rsidP="00894829">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El proponente podrá formular la propuesta por todo o parte de lo solicitado, siempre por renglón completo. Podrá cotizar también una sola alternativa, cuando haya cotizado el renglón principal y hacerlo en sobre separado. Deberá individualizar el proceso y presentar por duplicado la oferta. En el caso de que la compra sea realizada en lotes, esta será la unidad mínima de cotización y adjudicación.</w:t>
      </w:r>
    </w:p>
    <w:p w:rsidR="00894829" w:rsidRPr="00894829" w:rsidRDefault="00894829" w:rsidP="00894829">
      <w:pPr>
        <w:numPr>
          <w:ilvl w:val="0"/>
          <w:numId w:val="15"/>
        </w:numPr>
        <w:spacing w:after="100" w:afterAutospacing="1" w:line="240" w:lineRule="auto"/>
        <w:ind w:left="720" w:hanging="720"/>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
          <w:bCs/>
          <w:sz w:val="24"/>
          <w:szCs w:val="24"/>
          <w:lang w:val="es-ES_tradnl" w:eastAsia="es-ES"/>
        </w:rPr>
        <w:t>Rechazo Automático</w:t>
      </w:r>
      <w:r w:rsidRPr="00894829">
        <w:rPr>
          <w:rFonts w:ascii="Times New Roman" w:eastAsia="Times New Roman" w:hAnsi="Times New Roman" w:cs="Times New Roman"/>
          <w:bCs/>
          <w:sz w:val="24"/>
          <w:szCs w:val="24"/>
          <w:lang w:val="es-ES_tradnl" w:eastAsia="es-ES"/>
        </w:rPr>
        <w:t>:</w:t>
      </w:r>
    </w:p>
    <w:p w:rsidR="00894829" w:rsidRPr="00894829" w:rsidRDefault="00894829" w:rsidP="00894829">
      <w:pPr>
        <w:spacing w:after="100" w:afterAutospacing="1" w:line="240" w:lineRule="auto"/>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La forma de presentación  de la Propuesta del Articulo N° 1, los requisitos establecidos en el artículo 1°, punto A  en los incisos 1, 2, 4, 5, 6, 7, 8, 10, 11, 12, 13, 14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894829" w:rsidRPr="00894829" w:rsidRDefault="00894829" w:rsidP="00894829">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894829">
        <w:rPr>
          <w:rFonts w:ascii="Times New Roman" w:eastAsia="Times New Roman" w:hAnsi="Times New Roman" w:cs="Times New Roman"/>
          <w:b/>
          <w:bCs/>
          <w:sz w:val="24"/>
          <w:szCs w:val="24"/>
          <w:lang w:val="es-ES_tradnl" w:eastAsia="es-ES"/>
        </w:rPr>
        <w:t xml:space="preserve">Disposiciones generales: </w:t>
      </w:r>
    </w:p>
    <w:p w:rsidR="00894829" w:rsidRPr="00894829" w:rsidRDefault="00894829" w:rsidP="00894829">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
          <w:bCs/>
          <w:sz w:val="24"/>
          <w:szCs w:val="24"/>
          <w:lang w:val="es-ES_tradnl" w:eastAsia="es-ES"/>
        </w:rPr>
        <w:t>Facultades de la Administración</w:t>
      </w:r>
      <w:r w:rsidRPr="00894829">
        <w:rPr>
          <w:rFonts w:ascii="Times New Roman" w:eastAsia="Times New Roman" w:hAnsi="Times New Roman" w:cs="Times New Roman"/>
          <w:bCs/>
          <w:sz w:val="24"/>
          <w:szCs w:val="24"/>
          <w:lang w:val="es-ES_tradnl" w:eastAsia="es-ES"/>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894829" w:rsidRPr="00894829" w:rsidRDefault="00894829" w:rsidP="00894829">
      <w:pPr>
        <w:spacing w:after="0" w:line="240" w:lineRule="auto"/>
        <w:ind w:left="426"/>
        <w:jc w:val="both"/>
        <w:rPr>
          <w:rFonts w:ascii="Times New Roman" w:hAnsi="Times New Roman" w:cs="Times New Roman"/>
          <w:bCs/>
          <w:sz w:val="24"/>
          <w:szCs w:val="24"/>
          <w:lang w:val="es-ES_tradnl"/>
        </w:rPr>
      </w:pPr>
      <w:r w:rsidRPr="00894829">
        <w:rPr>
          <w:rFonts w:ascii="Times New Roman" w:hAnsi="Times New Roman" w:cs="Times New Roman"/>
          <w:bCs/>
          <w:sz w:val="24"/>
          <w:szCs w:val="24"/>
          <w:lang w:val="es-ES_tradnl"/>
        </w:rPr>
        <w:t xml:space="preserve">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w:t>
      </w:r>
      <w:r w:rsidRPr="00894829">
        <w:rPr>
          <w:rFonts w:ascii="Times New Roman" w:hAnsi="Times New Roman" w:cs="Times New Roman"/>
          <w:bCs/>
          <w:sz w:val="24"/>
          <w:szCs w:val="24"/>
          <w:lang w:val="es-ES_tradnl"/>
        </w:rPr>
        <w:lastRenderedPageBreak/>
        <w:t>cualquier rubro; renunciando a cualquier reclamo en tal concepto con la sola presentación de la oferta (art. 79 Ley 55-I).</w:t>
      </w:r>
    </w:p>
    <w:p w:rsidR="00894829" w:rsidRPr="00894829" w:rsidRDefault="00894829" w:rsidP="00894829">
      <w:pPr>
        <w:spacing w:after="0" w:line="240" w:lineRule="auto"/>
        <w:ind w:left="426"/>
        <w:jc w:val="both"/>
        <w:rPr>
          <w:rFonts w:ascii="Times New Roman" w:hAnsi="Times New Roman" w:cs="Times New Roman"/>
          <w:bCs/>
          <w:sz w:val="24"/>
          <w:szCs w:val="24"/>
          <w:lang w:val="es-ES_tradnl"/>
        </w:rPr>
      </w:pPr>
    </w:p>
    <w:p w:rsidR="00894829" w:rsidRPr="00894829" w:rsidRDefault="00894829" w:rsidP="00894829">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
          <w:bCs/>
          <w:sz w:val="24"/>
          <w:szCs w:val="24"/>
          <w:lang w:val="es-ES_tradnl" w:eastAsia="es-ES"/>
        </w:rPr>
        <w:t>Impugnaciones</w:t>
      </w:r>
      <w:r w:rsidRPr="00894829">
        <w:rPr>
          <w:rFonts w:ascii="Times New Roman" w:eastAsia="Times New Roman" w:hAnsi="Times New Roman" w:cs="Times New Roman"/>
          <w:bCs/>
          <w:sz w:val="24"/>
          <w:szCs w:val="24"/>
          <w:lang w:val="es-ES_tradnl" w:eastAsia="es-ES"/>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894829" w:rsidRPr="00894829" w:rsidRDefault="00894829" w:rsidP="00894829">
      <w:pPr>
        <w:widowControl w:val="0"/>
        <w:suppressAutoHyphens/>
        <w:spacing w:after="0" w:line="240" w:lineRule="auto"/>
        <w:ind w:left="426" w:right="74"/>
        <w:jc w:val="both"/>
        <w:rPr>
          <w:rFonts w:ascii="Times New Roman" w:eastAsia="Times New Roman" w:hAnsi="Times New Roman" w:cs="Times New Roman"/>
          <w:bCs/>
          <w:sz w:val="24"/>
          <w:szCs w:val="24"/>
          <w:lang w:val="es-ES_tradnl" w:eastAsia="es-ES"/>
        </w:rPr>
      </w:pPr>
    </w:p>
    <w:p w:rsidR="00894829" w:rsidRPr="00894829" w:rsidRDefault="00894829" w:rsidP="00894829">
      <w:pPr>
        <w:numPr>
          <w:ilvl w:val="0"/>
          <w:numId w:val="12"/>
        </w:numPr>
        <w:spacing w:after="0" w:line="240" w:lineRule="auto"/>
        <w:ind w:left="426"/>
        <w:jc w:val="both"/>
        <w:rPr>
          <w:rFonts w:ascii="Times New Roman" w:hAnsi="Times New Roman" w:cs="Times New Roman"/>
          <w:bCs/>
          <w:sz w:val="24"/>
          <w:szCs w:val="24"/>
          <w:lang w:val="es-ES_tradnl"/>
        </w:rPr>
      </w:pPr>
      <w:r w:rsidRPr="00894829">
        <w:rPr>
          <w:rFonts w:ascii="Times New Roman" w:hAnsi="Times New Roman" w:cs="Times New Roman"/>
          <w:b/>
          <w:bCs/>
          <w:sz w:val="24"/>
          <w:szCs w:val="24"/>
          <w:lang w:val="es-ES_tradnl"/>
        </w:rPr>
        <w:t>Comisión de Adjudicación</w:t>
      </w:r>
      <w:r w:rsidRPr="00894829">
        <w:rPr>
          <w:rFonts w:ascii="Times New Roman" w:hAnsi="Times New Roman" w:cs="Times New Roman"/>
          <w:bCs/>
          <w:sz w:val="24"/>
          <w:szCs w:val="24"/>
          <w:lang w:val="es-ES_tradnl"/>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894829" w:rsidRPr="00894829" w:rsidRDefault="00894829" w:rsidP="00894829">
      <w:pPr>
        <w:spacing w:after="0" w:line="240" w:lineRule="auto"/>
        <w:ind w:left="426"/>
        <w:jc w:val="both"/>
        <w:rPr>
          <w:rFonts w:ascii="Times New Roman" w:hAnsi="Times New Roman" w:cs="Times New Roman"/>
          <w:bCs/>
          <w:sz w:val="24"/>
          <w:szCs w:val="24"/>
          <w:lang w:val="es-ES_tradnl"/>
        </w:rPr>
      </w:pPr>
      <w:r w:rsidRPr="00894829">
        <w:rPr>
          <w:rFonts w:ascii="Times New Roman" w:hAnsi="Times New Roman" w:cs="Times New Roman"/>
          <w:bCs/>
          <w:sz w:val="24"/>
          <w:szCs w:val="24"/>
          <w:lang w:val="es-ES_tradnl"/>
        </w:rPr>
        <w:t>Posteriormente la Autoridad Administrativa dictará el Acto de Adjudicación.</w:t>
      </w:r>
    </w:p>
    <w:p w:rsidR="00894829" w:rsidRPr="00894829" w:rsidRDefault="00894829" w:rsidP="00894829">
      <w:pPr>
        <w:spacing w:after="0" w:line="240" w:lineRule="auto"/>
        <w:ind w:left="426"/>
        <w:jc w:val="both"/>
        <w:rPr>
          <w:rFonts w:ascii="Times New Roman" w:hAnsi="Times New Roman" w:cs="Times New Roman"/>
          <w:b/>
          <w:bCs/>
          <w:sz w:val="24"/>
          <w:szCs w:val="24"/>
          <w:lang w:val="es-ES_tradnl"/>
        </w:rPr>
      </w:pPr>
    </w:p>
    <w:p w:rsidR="00894829" w:rsidRPr="00894829" w:rsidRDefault="00894829" w:rsidP="00894829">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
          <w:bCs/>
          <w:sz w:val="24"/>
          <w:szCs w:val="24"/>
          <w:lang w:val="es-ES_tradnl" w:eastAsia="es-ES"/>
        </w:rPr>
        <w:t>Notificaciones</w:t>
      </w:r>
      <w:r w:rsidRPr="00894829">
        <w:rPr>
          <w:rFonts w:ascii="Times New Roman" w:eastAsia="Times New Roman" w:hAnsi="Times New Roman" w:cs="Times New Roman"/>
          <w:bCs/>
          <w:sz w:val="24"/>
          <w:szCs w:val="24"/>
          <w:lang w:val="es-ES_tradnl" w:eastAsia="es-ES"/>
        </w:rPr>
        <w:t xml:space="preserve">: Las notificaciones se realizarán personalmente por el Oferente en la Oficina de Departamento Compras del Ministerio de Salud Pública o en el domicilio constituido por parte del oferente, y se considerarán válidas se encuentre o no presente en el mismo.- </w:t>
      </w:r>
    </w:p>
    <w:p w:rsidR="00894829" w:rsidRPr="00894829" w:rsidRDefault="00894829" w:rsidP="00894829">
      <w:pPr>
        <w:suppressAutoHyphens/>
        <w:spacing w:after="0" w:line="240" w:lineRule="auto"/>
        <w:ind w:left="426"/>
        <w:jc w:val="both"/>
        <w:rPr>
          <w:rFonts w:ascii="Times New Roman" w:eastAsia="Times New Roman" w:hAnsi="Times New Roman" w:cs="Times New Roman"/>
          <w:bCs/>
          <w:sz w:val="24"/>
          <w:szCs w:val="24"/>
          <w:lang w:val="es-ES_tradnl" w:eastAsia="es-ES"/>
        </w:rPr>
      </w:pPr>
    </w:p>
    <w:p w:rsidR="00894829" w:rsidRPr="00894829" w:rsidRDefault="00894829" w:rsidP="00894829">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
          <w:bCs/>
          <w:sz w:val="24"/>
          <w:szCs w:val="24"/>
          <w:lang w:val="es-ES_tradnl" w:eastAsia="es-ES"/>
        </w:rPr>
        <w:t>Garantía de Adjudicación</w:t>
      </w:r>
      <w:r w:rsidRPr="00894829">
        <w:rPr>
          <w:rFonts w:ascii="Times New Roman" w:eastAsia="Times New Roman" w:hAnsi="Times New Roman" w:cs="Times New Roman"/>
          <w:bCs/>
          <w:sz w:val="24"/>
          <w:szCs w:val="24"/>
          <w:lang w:val="es-ES_tradnl" w:eastAsia="es-ES"/>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894829" w:rsidRPr="00894829" w:rsidRDefault="00894829" w:rsidP="00894829">
      <w:pPr>
        <w:suppressAutoHyphens/>
        <w:spacing w:after="0" w:line="240" w:lineRule="auto"/>
        <w:jc w:val="both"/>
        <w:rPr>
          <w:rFonts w:ascii="Times New Roman" w:eastAsia="Times New Roman" w:hAnsi="Times New Roman" w:cs="Times New Roman"/>
          <w:bCs/>
          <w:sz w:val="24"/>
          <w:szCs w:val="24"/>
          <w:lang w:val="es-ES_tradnl" w:eastAsia="es-ES"/>
        </w:rPr>
      </w:pPr>
    </w:p>
    <w:p w:rsidR="00894829" w:rsidRPr="00894829" w:rsidRDefault="00894829" w:rsidP="00894829">
      <w:pPr>
        <w:spacing w:after="0" w:line="240" w:lineRule="auto"/>
        <w:ind w:left="425"/>
        <w:jc w:val="both"/>
        <w:rPr>
          <w:rFonts w:ascii="Times New Roman" w:eastAsia="Times New Roman" w:hAnsi="Times New Roman" w:cs="Times New Roman"/>
          <w:bCs/>
          <w:sz w:val="24"/>
          <w:szCs w:val="24"/>
          <w:u w:val="single"/>
          <w:lang w:val="es-ES_tradnl" w:eastAsia="es-ES"/>
        </w:rPr>
      </w:pPr>
      <w:r w:rsidRPr="00894829">
        <w:rPr>
          <w:rFonts w:ascii="Times New Roman" w:eastAsia="Times New Roman" w:hAnsi="Times New Roman" w:cs="Times New Roman"/>
          <w:bCs/>
          <w:sz w:val="24"/>
          <w:szCs w:val="24"/>
          <w:lang w:val="es-ES_tradnl" w:eastAsia="es-ES"/>
        </w:rPr>
        <w:t xml:space="preserve">a) </w:t>
      </w:r>
      <w:r w:rsidRPr="00894829">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894829" w:rsidRPr="00894829" w:rsidRDefault="00894829" w:rsidP="00894829">
      <w:pPr>
        <w:spacing w:after="0" w:line="240" w:lineRule="auto"/>
        <w:ind w:left="425"/>
        <w:jc w:val="both"/>
        <w:rPr>
          <w:rFonts w:ascii="Times New Roman" w:eastAsia="Times New Roman" w:hAnsi="Times New Roman" w:cs="Times New Roman"/>
          <w:bCs/>
          <w:sz w:val="24"/>
          <w:szCs w:val="24"/>
          <w:u w:val="single"/>
          <w:lang w:val="es-ES_tradnl" w:eastAsia="es-ES"/>
        </w:rPr>
      </w:pPr>
      <w:r w:rsidRPr="00894829">
        <w:rPr>
          <w:rFonts w:ascii="Times New Roman" w:eastAsia="Times New Roman" w:hAnsi="Times New Roman" w:cs="Times New Roman"/>
          <w:bCs/>
          <w:sz w:val="24"/>
          <w:szCs w:val="24"/>
          <w:lang w:val="es-ES_tradnl" w:eastAsia="es-ES"/>
        </w:rPr>
        <w:t xml:space="preserve">b) </w:t>
      </w:r>
      <w:r w:rsidRPr="00894829">
        <w:rPr>
          <w:rFonts w:ascii="Times New Roman" w:eastAsia="Times New Roman" w:hAnsi="Times New Roman" w:cs="Times New Roman"/>
          <w:bCs/>
          <w:sz w:val="24"/>
          <w:szCs w:val="24"/>
          <w:u w:val="single"/>
          <w:lang w:val="es-ES_tradnl" w:eastAsia="es-ES"/>
        </w:rPr>
        <w:t>Aval bancario.</w:t>
      </w:r>
    </w:p>
    <w:p w:rsidR="00894829" w:rsidRPr="00894829" w:rsidRDefault="00894829" w:rsidP="00894829">
      <w:pPr>
        <w:suppressAutoHyphens/>
        <w:spacing w:after="120" w:line="240" w:lineRule="auto"/>
        <w:ind w:left="851" w:hanging="425"/>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 xml:space="preserve">c) </w:t>
      </w:r>
      <w:r w:rsidRPr="00894829">
        <w:rPr>
          <w:rFonts w:ascii="Times New Roman" w:eastAsia="Times New Roman" w:hAnsi="Times New Roman" w:cs="Times New Roman"/>
          <w:bCs/>
          <w:sz w:val="24"/>
          <w:szCs w:val="24"/>
          <w:u w:val="single"/>
          <w:lang w:val="es-ES_tradnl" w:eastAsia="es-ES"/>
        </w:rPr>
        <w:t>Crédito Bancario:</w:t>
      </w:r>
      <w:r w:rsidRPr="00894829">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894829" w:rsidRPr="00894829" w:rsidRDefault="00894829" w:rsidP="00894829">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894829" w:rsidRPr="00894829" w:rsidRDefault="00894829" w:rsidP="00894829">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 Transferencia Bancaria, debe adjuntar comprobante de transferencia y formulario de nota de la declaración jurada según Circular Conjunta N° 002-OCC-2019 y 001-TGP-2019.</w:t>
      </w:r>
    </w:p>
    <w:p w:rsidR="00894829" w:rsidRPr="00894829" w:rsidRDefault="00894829" w:rsidP="00894829">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894829" w:rsidRPr="00894829" w:rsidRDefault="00894829" w:rsidP="00894829">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894829">
        <w:rPr>
          <w:rFonts w:ascii="Times New Roman" w:eastAsia="Times New Roman" w:hAnsi="Times New Roman" w:cs="Times New Roman"/>
          <w:bCs/>
          <w:sz w:val="24"/>
          <w:szCs w:val="24"/>
          <w:lang w:val="es-ES_tradnl" w:eastAsia="es-ES"/>
        </w:rPr>
        <w:t>El comprobante de la boleta o transferencia deberá ser incluido en el Sobre con la Documentación solicitada.</w:t>
      </w:r>
    </w:p>
    <w:p w:rsidR="00894829" w:rsidRPr="00894829" w:rsidRDefault="00894829" w:rsidP="00894829">
      <w:pPr>
        <w:spacing w:after="0"/>
        <w:jc w:val="both"/>
        <w:rPr>
          <w:rFonts w:ascii="Times New Roman" w:hAnsi="Times New Roman" w:cs="Times New Roman"/>
          <w:bCs/>
          <w:sz w:val="24"/>
          <w:szCs w:val="24"/>
          <w:lang w:val="es-ES_tradnl"/>
        </w:rPr>
      </w:pPr>
      <w:r w:rsidRPr="00894829">
        <w:rPr>
          <w:rFonts w:ascii="Times New Roman" w:hAnsi="Times New Roman" w:cs="Times New Roman"/>
          <w:bCs/>
          <w:sz w:val="24"/>
          <w:szCs w:val="24"/>
          <w:lang w:val="es-ES_tradnl"/>
        </w:rPr>
        <w:t xml:space="preserve">       d) </w:t>
      </w:r>
      <w:r w:rsidRPr="00894829">
        <w:rPr>
          <w:rFonts w:ascii="Times New Roman" w:hAnsi="Times New Roman" w:cs="Times New Roman"/>
          <w:bCs/>
          <w:sz w:val="24"/>
          <w:szCs w:val="24"/>
          <w:u w:val="single"/>
          <w:lang w:val="es-ES_tradnl"/>
        </w:rPr>
        <w:t>Pagare:</w:t>
      </w:r>
      <w:r w:rsidRPr="00894829">
        <w:rPr>
          <w:rFonts w:ascii="Times New Roman" w:hAnsi="Times New Roman" w:cs="Times New Roman"/>
          <w:bCs/>
          <w:sz w:val="24"/>
          <w:szCs w:val="24"/>
          <w:lang w:val="es-ES_tradnl"/>
        </w:rPr>
        <w:t xml:space="preserve"> debe ser presentado con aval bancario o aval comercial:</w:t>
      </w:r>
    </w:p>
    <w:p w:rsidR="00894829" w:rsidRPr="00894829" w:rsidRDefault="00894829" w:rsidP="00894829">
      <w:pPr>
        <w:spacing w:after="0"/>
        <w:ind w:left="851"/>
        <w:jc w:val="both"/>
        <w:rPr>
          <w:rFonts w:ascii="Times New Roman" w:hAnsi="Times New Roman" w:cs="Times New Roman"/>
          <w:b/>
          <w:bCs/>
          <w:sz w:val="24"/>
          <w:szCs w:val="24"/>
          <w:lang w:val="es-ES_tradnl"/>
        </w:rPr>
      </w:pPr>
      <w:r w:rsidRPr="00894829">
        <w:rPr>
          <w:rFonts w:ascii="Times New Roman" w:hAnsi="Times New Roman" w:cs="Times New Roman"/>
          <w:b/>
          <w:bCs/>
          <w:sz w:val="24"/>
          <w:szCs w:val="24"/>
          <w:lang w:val="es-ES_tradnl"/>
        </w:rPr>
        <w:t xml:space="preserve">Con Aval Bancario debe ser suscripto: </w:t>
      </w:r>
    </w:p>
    <w:p w:rsidR="00894829" w:rsidRPr="00894829" w:rsidRDefault="00894829" w:rsidP="00894829">
      <w:pPr>
        <w:spacing w:after="0"/>
        <w:ind w:left="851"/>
        <w:jc w:val="both"/>
        <w:rPr>
          <w:rFonts w:ascii="Times New Roman" w:hAnsi="Times New Roman" w:cs="Times New Roman"/>
          <w:bCs/>
          <w:sz w:val="24"/>
          <w:szCs w:val="24"/>
          <w:lang w:val="es-ES_tradnl"/>
        </w:rPr>
      </w:pPr>
      <w:r w:rsidRPr="00894829">
        <w:rPr>
          <w:rFonts w:ascii="Times New Roman" w:hAnsi="Times New Roman" w:cs="Times New Roman"/>
          <w:bCs/>
          <w:sz w:val="24"/>
          <w:szCs w:val="24"/>
          <w:lang w:val="es-ES_tradnl"/>
        </w:rPr>
        <w:t xml:space="preserve">- A favor del Gobierno de la Provincia, indicando la Jurisdicción y el Organismo que realiza la contratación. </w:t>
      </w:r>
    </w:p>
    <w:p w:rsidR="00894829" w:rsidRPr="00894829" w:rsidRDefault="00894829" w:rsidP="00894829">
      <w:pPr>
        <w:spacing w:after="0"/>
        <w:ind w:left="851"/>
        <w:jc w:val="both"/>
        <w:rPr>
          <w:rFonts w:ascii="Times New Roman" w:hAnsi="Times New Roman" w:cs="Times New Roman"/>
          <w:bCs/>
          <w:sz w:val="24"/>
          <w:szCs w:val="24"/>
          <w:lang w:val="es-ES_tradnl"/>
        </w:rPr>
      </w:pPr>
      <w:r w:rsidRPr="00894829">
        <w:rPr>
          <w:rFonts w:ascii="Times New Roman" w:hAnsi="Times New Roman" w:cs="Times New Roman"/>
          <w:bCs/>
          <w:sz w:val="24"/>
          <w:szCs w:val="24"/>
          <w:lang w:val="es-ES_tradnl"/>
        </w:rPr>
        <w:t>- Contener el número de Expediente y el Objeto de la contratación que garantiza.</w:t>
      </w:r>
    </w:p>
    <w:p w:rsidR="00894829" w:rsidRPr="00894829" w:rsidRDefault="00894829" w:rsidP="00894829">
      <w:pPr>
        <w:spacing w:after="0"/>
        <w:ind w:left="851"/>
        <w:jc w:val="both"/>
        <w:rPr>
          <w:rFonts w:ascii="Times New Roman" w:hAnsi="Times New Roman" w:cs="Times New Roman"/>
          <w:bCs/>
          <w:sz w:val="24"/>
          <w:szCs w:val="24"/>
          <w:lang w:val="es-ES_tradnl"/>
        </w:rPr>
      </w:pPr>
      <w:r w:rsidRPr="00894829">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894829" w:rsidRPr="00894829" w:rsidRDefault="00894829" w:rsidP="00894829">
      <w:pPr>
        <w:spacing w:after="0"/>
        <w:ind w:left="851"/>
        <w:jc w:val="both"/>
        <w:rPr>
          <w:rFonts w:ascii="Times New Roman" w:hAnsi="Times New Roman" w:cs="Times New Roman"/>
          <w:bCs/>
          <w:sz w:val="24"/>
          <w:szCs w:val="24"/>
          <w:lang w:val="es-ES_tradnl"/>
        </w:rPr>
      </w:pPr>
      <w:r w:rsidRPr="00894829">
        <w:rPr>
          <w:rFonts w:ascii="Times New Roman" w:hAnsi="Times New Roman" w:cs="Times New Roman"/>
          <w:bCs/>
          <w:sz w:val="24"/>
          <w:szCs w:val="24"/>
          <w:lang w:val="es-ES_tradnl"/>
        </w:rPr>
        <w:t>Firmado por el oferente, aclarando Nombre, Apellido o denominación de la persona jurídica y Numero de CUIL/CUIT, según corresponda.</w:t>
      </w:r>
    </w:p>
    <w:p w:rsidR="00894829" w:rsidRPr="00894829" w:rsidRDefault="00894829" w:rsidP="00894829">
      <w:pPr>
        <w:spacing w:after="0"/>
        <w:ind w:left="851"/>
        <w:jc w:val="both"/>
        <w:rPr>
          <w:rFonts w:ascii="Times New Roman" w:hAnsi="Times New Roman" w:cs="Times New Roman"/>
          <w:bCs/>
          <w:sz w:val="24"/>
          <w:szCs w:val="24"/>
          <w:lang w:val="es-ES_tradnl"/>
        </w:rPr>
      </w:pPr>
      <w:r w:rsidRPr="00894829">
        <w:rPr>
          <w:rFonts w:ascii="Times New Roman" w:hAnsi="Times New Roman" w:cs="Times New Roman"/>
          <w:b/>
          <w:bCs/>
          <w:sz w:val="24"/>
          <w:szCs w:val="24"/>
          <w:lang w:val="es-ES_tradnl"/>
        </w:rPr>
        <w:t>Cuando el pagare sea presentado con Aval Comercial</w:t>
      </w:r>
      <w:r w:rsidRPr="00894829">
        <w:rPr>
          <w:rFonts w:ascii="Times New Roman" w:hAnsi="Times New Roman" w:cs="Times New Roman"/>
          <w:bCs/>
          <w:sz w:val="24"/>
          <w:szCs w:val="24"/>
          <w:lang w:val="es-ES_tradnl"/>
        </w:rPr>
        <w:t xml:space="preserve">, además de los requisitos del párrafo anterior, debe ser acompañado con: </w:t>
      </w:r>
    </w:p>
    <w:p w:rsidR="00894829" w:rsidRPr="00894829" w:rsidRDefault="00894829" w:rsidP="00894829">
      <w:pPr>
        <w:spacing w:after="0"/>
        <w:ind w:left="851"/>
        <w:jc w:val="both"/>
        <w:rPr>
          <w:rFonts w:ascii="Times New Roman" w:hAnsi="Times New Roman" w:cs="Times New Roman"/>
          <w:bCs/>
          <w:sz w:val="24"/>
          <w:szCs w:val="24"/>
          <w:lang w:val="es-ES_tradnl"/>
        </w:rPr>
      </w:pPr>
      <w:r w:rsidRPr="00894829">
        <w:rPr>
          <w:rFonts w:ascii="Times New Roman" w:hAnsi="Times New Roman" w:cs="Times New Roman"/>
          <w:bCs/>
          <w:sz w:val="24"/>
          <w:szCs w:val="24"/>
          <w:lang w:val="es-ES_tradnl"/>
        </w:rPr>
        <w:lastRenderedPageBreak/>
        <w:t>- Manifestación de Bienes o Estados Contables del último ejercicio, se trate de persona física o jurídica, firmado por Contador Público y certificado por el Consejo de Ciencias Económicas que corresponda.</w:t>
      </w:r>
    </w:p>
    <w:p w:rsidR="00894829" w:rsidRPr="00894829" w:rsidRDefault="00894829" w:rsidP="00894829">
      <w:pPr>
        <w:spacing w:after="0"/>
        <w:ind w:left="851"/>
        <w:jc w:val="both"/>
        <w:rPr>
          <w:rFonts w:ascii="Times New Roman" w:hAnsi="Times New Roman" w:cs="Times New Roman"/>
          <w:bCs/>
          <w:sz w:val="24"/>
          <w:szCs w:val="24"/>
          <w:lang w:val="es-ES_tradnl"/>
        </w:rPr>
      </w:pPr>
      <w:r w:rsidRPr="00894829">
        <w:rPr>
          <w:rFonts w:ascii="Times New Roman" w:hAnsi="Times New Roman" w:cs="Times New Roman"/>
          <w:bCs/>
          <w:sz w:val="24"/>
          <w:szCs w:val="24"/>
          <w:lang w:val="es-ES_tradnl"/>
        </w:rPr>
        <w:t>- Constancia de inscripción en AFIP actualizada.</w:t>
      </w:r>
    </w:p>
    <w:p w:rsidR="00894829" w:rsidRPr="00894829" w:rsidRDefault="00894829" w:rsidP="00894829">
      <w:pPr>
        <w:spacing w:after="0"/>
        <w:ind w:left="851"/>
        <w:jc w:val="both"/>
        <w:rPr>
          <w:rFonts w:ascii="Times New Roman" w:hAnsi="Times New Roman" w:cs="Times New Roman"/>
          <w:bCs/>
          <w:sz w:val="24"/>
          <w:szCs w:val="24"/>
          <w:lang w:val="es-ES_tradnl"/>
        </w:rPr>
      </w:pPr>
      <w:r w:rsidRPr="00894829">
        <w:rPr>
          <w:rFonts w:ascii="Times New Roman" w:hAnsi="Times New Roman" w:cs="Times New Roman"/>
          <w:bCs/>
          <w:sz w:val="24"/>
          <w:szCs w:val="24"/>
          <w:lang w:val="es-ES_tradnl"/>
        </w:rPr>
        <w:t>- Firma certificada por Escribano Publico o Entidad Bancaria.</w:t>
      </w:r>
    </w:p>
    <w:p w:rsidR="00894829" w:rsidRPr="00894829" w:rsidRDefault="00894829" w:rsidP="00894829">
      <w:pPr>
        <w:spacing w:after="0"/>
        <w:ind w:left="851"/>
        <w:jc w:val="both"/>
        <w:rPr>
          <w:rFonts w:ascii="Times New Roman" w:hAnsi="Times New Roman" w:cs="Times New Roman"/>
          <w:bCs/>
          <w:sz w:val="24"/>
          <w:szCs w:val="24"/>
          <w:lang w:val="es-ES_tradnl"/>
        </w:rPr>
      </w:pPr>
      <w:r w:rsidRPr="00894829">
        <w:rPr>
          <w:rFonts w:ascii="Times New Roman" w:hAnsi="Times New Roman" w:cs="Times New Roman"/>
          <w:bCs/>
          <w:sz w:val="24"/>
          <w:szCs w:val="24"/>
          <w:lang w:val="es-ES_tradnl"/>
        </w:rPr>
        <w:t>- Certificación de Ingresos detallando los montos de facturación de los últimos seis meses anteriores a la presentación.</w:t>
      </w:r>
    </w:p>
    <w:p w:rsidR="00894829" w:rsidRPr="00894829" w:rsidRDefault="00894829" w:rsidP="00894829">
      <w:pPr>
        <w:spacing w:after="0"/>
        <w:ind w:left="851"/>
        <w:jc w:val="both"/>
        <w:rPr>
          <w:rFonts w:ascii="Times New Roman" w:hAnsi="Times New Roman" w:cs="Times New Roman"/>
          <w:bCs/>
          <w:sz w:val="24"/>
          <w:szCs w:val="24"/>
          <w:lang w:val="es-ES_tradnl"/>
        </w:rPr>
      </w:pPr>
      <w:r w:rsidRPr="00894829">
        <w:rPr>
          <w:rFonts w:ascii="Times New Roman" w:hAnsi="Times New Roman" w:cs="Times New Roman"/>
          <w:bCs/>
          <w:sz w:val="24"/>
          <w:szCs w:val="24"/>
          <w:lang w:val="es-ES_tradnl"/>
        </w:rPr>
        <w:t xml:space="preserve">Este requisito es importante a fin de analizar la solvencia de la firma que avala. </w:t>
      </w:r>
    </w:p>
    <w:p w:rsidR="00894829" w:rsidRPr="00894829" w:rsidRDefault="00894829" w:rsidP="00894829">
      <w:pPr>
        <w:spacing w:after="0"/>
        <w:ind w:left="851"/>
        <w:jc w:val="both"/>
        <w:rPr>
          <w:rFonts w:ascii="Times New Roman" w:hAnsi="Times New Roman" w:cs="Times New Roman"/>
          <w:bCs/>
          <w:sz w:val="24"/>
          <w:szCs w:val="24"/>
          <w:lang w:val="es-ES_tradnl"/>
        </w:rPr>
      </w:pPr>
    </w:p>
    <w:p w:rsidR="00894829" w:rsidRPr="00894829" w:rsidRDefault="00894829" w:rsidP="00894829">
      <w:pPr>
        <w:spacing w:after="0"/>
        <w:jc w:val="both"/>
        <w:rPr>
          <w:rFonts w:ascii="Times New Roman" w:hAnsi="Times New Roman" w:cs="Times New Roman"/>
          <w:bCs/>
          <w:sz w:val="24"/>
          <w:szCs w:val="24"/>
          <w:lang w:val="es-ES_tradnl"/>
        </w:rPr>
      </w:pPr>
      <w:r w:rsidRPr="00894829">
        <w:rPr>
          <w:rFonts w:ascii="Times New Roman" w:eastAsia="Times New Roman" w:hAnsi="Times New Roman" w:cs="Times New Roman"/>
          <w:bCs/>
          <w:sz w:val="24"/>
          <w:szCs w:val="24"/>
          <w:lang w:val="es-ES_tradnl" w:eastAsia="es-ES"/>
        </w:rPr>
        <w:t xml:space="preserve">         e) </w:t>
      </w:r>
      <w:r w:rsidRPr="00894829">
        <w:rPr>
          <w:rFonts w:ascii="Times New Roman" w:hAnsi="Times New Roman" w:cs="Times New Roman"/>
          <w:bCs/>
          <w:sz w:val="24"/>
          <w:szCs w:val="24"/>
          <w:u w:val="single"/>
          <w:lang w:val="es-ES_tradnl"/>
        </w:rPr>
        <w:t xml:space="preserve">Seguro de </w:t>
      </w:r>
      <w:proofErr w:type="spellStart"/>
      <w:r w:rsidRPr="00894829">
        <w:rPr>
          <w:rFonts w:ascii="Times New Roman" w:hAnsi="Times New Roman" w:cs="Times New Roman"/>
          <w:bCs/>
          <w:sz w:val="24"/>
          <w:szCs w:val="24"/>
          <w:u w:val="single"/>
          <w:lang w:val="es-ES_tradnl"/>
        </w:rPr>
        <w:t>Caución</w:t>
      </w:r>
      <w:proofErr w:type="gramStart"/>
      <w:r w:rsidRPr="00894829">
        <w:rPr>
          <w:rFonts w:ascii="Times New Roman" w:hAnsi="Times New Roman" w:cs="Times New Roman"/>
          <w:bCs/>
          <w:sz w:val="24"/>
          <w:szCs w:val="24"/>
          <w:lang w:val="es-ES_tradnl"/>
        </w:rPr>
        <w:t>:La</w:t>
      </w:r>
      <w:proofErr w:type="spellEnd"/>
      <w:proofErr w:type="gramEnd"/>
      <w:r w:rsidRPr="00894829">
        <w:rPr>
          <w:rFonts w:ascii="Times New Roman" w:hAnsi="Times New Roman" w:cs="Times New Roman"/>
          <w:bCs/>
          <w:sz w:val="24"/>
          <w:szCs w:val="24"/>
          <w:lang w:val="es-ES_tradnl"/>
        </w:rPr>
        <w:t xml:space="preserve"> póliza de seguro debe contener la siguiente información:  </w:t>
      </w:r>
    </w:p>
    <w:p w:rsidR="00894829" w:rsidRPr="00894829" w:rsidRDefault="00894829" w:rsidP="00894829">
      <w:pPr>
        <w:spacing w:after="0"/>
        <w:ind w:left="851"/>
        <w:jc w:val="both"/>
        <w:rPr>
          <w:rFonts w:ascii="Times New Roman" w:hAnsi="Times New Roman" w:cs="Times New Roman"/>
          <w:sz w:val="24"/>
          <w:szCs w:val="24"/>
          <w:lang w:val="es-ES" w:eastAsia="es-ES"/>
        </w:rPr>
      </w:pPr>
      <w:r w:rsidRPr="00894829">
        <w:rPr>
          <w:rFonts w:ascii="Times New Roman" w:hAnsi="Times New Roman" w:cs="Times New Roman"/>
          <w:bCs/>
          <w:sz w:val="24"/>
          <w:szCs w:val="24"/>
          <w:lang w:val="es-ES_tradnl"/>
        </w:rPr>
        <w:t xml:space="preserve">- </w:t>
      </w:r>
      <w:r w:rsidRPr="00894829">
        <w:rPr>
          <w:rFonts w:ascii="Times New Roman" w:hAnsi="Times New Roman" w:cs="Times New Roman"/>
          <w:sz w:val="24"/>
          <w:szCs w:val="24"/>
          <w:lang w:val="es-ES" w:eastAsia="es-ES"/>
        </w:rPr>
        <w:t xml:space="preserve">Ser emitida a favor del Gobierno de la Provincia de San Juan, identificando la </w:t>
      </w:r>
    </w:p>
    <w:p w:rsidR="00894829" w:rsidRPr="00894829" w:rsidRDefault="00894829" w:rsidP="00894829">
      <w:pPr>
        <w:spacing w:after="0"/>
        <w:ind w:left="851"/>
        <w:jc w:val="both"/>
        <w:rPr>
          <w:rFonts w:ascii="Times New Roman" w:hAnsi="Times New Roman" w:cs="Times New Roman"/>
          <w:bCs/>
          <w:sz w:val="24"/>
          <w:szCs w:val="24"/>
          <w:lang w:val="es-ES_tradnl"/>
        </w:rPr>
      </w:pPr>
      <w:r w:rsidRPr="00894829">
        <w:rPr>
          <w:rFonts w:ascii="Times New Roman" w:hAnsi="Times New Roman" w:cs="Times New Roman"/>
          <w:bCs/>
          <w:sz w:val="24"/>
          <w:szCs w:val="24"/>
          <w:lang w:val="es-ES_tradnl"/>
        </w:rPr>
        <w:t xml:space="preserve">- </w:t>
      </w:r>
      <w:r w:rsidRPr="00894829">
        <w:rPr>
          <w:rFonts w:ascii="Times New Roman" w:hAnsi="Times New Roman" w:cs="Times New Roman"/>
          <w:sz w:val="24"/>
          <w:szCs w:val="24"/>
          <w:lang w:val="es-ES" w:eastAsia="es-ES"/>
        </w:rPr>
        <w:t>Jurisdicción y el Organismo contratante.</w:t>
      </w:r>
    </w:p>
    <w:p w:rsidR="00894829" w:rsidRPr="00894829" w:rsidRDefault="00894829" w:rsidP="00894829">
      <w:pPr>
        <w:spacing w:after="0"/>
        <w:ind w:left="851"/>
        <w:jc w:val="both"/>
        <w:rPr>
          <w:rFonts w:ascii="Times New Roman" w:hAnsi="Times New Roman" w:cs="Times New Roman"/>
          <w:sz w:val="24"/>
          <w:szCs w:val="24"/>
          <w:lang w:val="es-ES" w:eastAsia="es-ES"/>
        </w:rPr>
      </w:pPr>
      <w:r w:rsidRPr="00894829">
        <w:rPr>
          <w:rFonts w:ascii="Times New Roman" w:hAnsi="Times New Roman" w:cs="Times New Roman"/>
          <w:bCs/>
          <w:sz w:val="24"/>
          <w:szCs w:val="24"/>
          <w:lang w:val="es-ES_tradnl"/>
        </w:rPr>
        <w:t xml:space="preserve">- </w:t>
      </w:r>
      <w:r w:rsidRPr="00894829">
        <w:rPr>
          <w:rFonts w:ascii="Times New Roman" w:hAnsi="Times New Roman" w:cs="Times New Roman"/>
          <w:sz w:val="24"/>
          <w:szCs w:val="24"/>
          <w:lang w:val="es-ES" w:eastAsia="es-ES"/>
        </w:rPr>
        <w:t>El tipo de contratación y Número de Contratación, Número de Expediente y Objeto.</w:t>
      </w:r>
    </w:p>
    <w:p w:rsidR="00894829" w:rsidRPr="00894829" w:rsidRDefault="00894829" w:rsidP="00894829">
      <w:pPr>
        <w:spacing w:after="0"/>
        <w:ind w:left="851"/>
        <w:jc w:val="both"/>
        <w:rPr>
          <w:rFonts w:ascii="Times New Roman" w:hAnsi="Times New Roman" w:cs="Times New Roman"/>
          <w:sz w:val="24"/>
          <w:szCs w:val="24"/>
          <w:lang w:val="es-ES" w:eastAsia="es-ES"/>
        </w:rPr>
      </w:pPr>
      <w:r w:rsidRPr="00894829">
        <w:rPr>
          <w:rFonts w:ascii="Times New Roman" w:hAnsi="Times New Roman" w:cs="Times New Roman"/>
          <w:bCs/>
          <w:sz w:val="24"/>
          <w:szCs w:val="24"/>
          <w:lang w:val="es-ES_tradnl"/>
        </w:rPr>
        <w:t xml:space="preserve">- </w:t>
      </w:r>
      <w:r w:rsidRPr="00894829">
        <w:rPr>
          <w:rFonts w:ascii="Times New Roman" w:hAnsi="Times New Roman" w:cs="Times New Roman"/>
          <w:sz w:val="24"/>
          <w:szCs w:val="24"/>
          <w:lang w:val="es-ES" w:eastAsia="es-ES"/>
        </w:rPr>
        <w:t>La agencia/compañía de seguro debe estar establecida en la Provincia de San Juan.</w:t>
      </w:r>
    </w:p>
    <w:p w:rsidR="00894829" w:rsidRPr="00894829" w:rsidRDefault="00894829" w:rsidP="00894829">
      <w:pPr>
        <w:spacing w:after="0"/>
        <w:ind w:left="851"/>
        <w:jc w:val="both"/>
        <w:rPr>
          <w:rFonts w:ascii="Times New Roman" w:hAnsi="Times New Roman" w:cs="Times New Roman"/>
          <w:sz w:val="24"/>
          <w:szCs w:val="24"/>
          <w:lang w:val="es-ES" w:eastAsia="es-ES"/>
        </w:rPr>
      </w:pPr>
      <w:r w:rsidRPr="00894829">
        <w:rPr>
          <w:rFonts w:ascii="Times New Roman" w:hAnsi="Times New Roman" w:cs="Times New Roman"/>
          <w:sz w:val="24"/>
          <w:szCs w:val="24"/>
          <w:lang w:val="es-ES" w:eastAsia="es-ES"/>
        </w:rPr>
        <w:t xml:space="preserve">Entiéndase por ella constituirse para operar en la Provincia de San Juan. </w:t>
      </w:r>
    </w:p>
    <w:p w:rsidR="00894829" w:rsidRPr="00894829" w:rsidRDefault="00894829" w:rsidP="00894829">
      <w:pPr>
        <w:spacing w:after="0"/>
        <w:ind w:left="851"/>
        <w:jc w:val="both"/>
        <w:rPr>
          <w:rFonts w:ascii="Times New Roman" w:hAnsi="Times New Roman" w:cs="Times New Roman"/>
          <w:sz w:val="24"/>
          <w:szCs w:val="24"/>
          <w:lang w:val="es-ES" w:eastAsia="es-ES"/>
        </w:rPr>
      </w:pPr>
      <w:r w:rsidRPr="00894829">
        <w:rPr>
          <w:rFonts w:ascii="Times New Roman" w:hAnsi="Times New Roman" w:cs="Times New Roman"/>
          <w:bCs/>
          <w:sz w:val="24"/>
          <w:szCs w:val="24"/>
          <w:lang w:val="es-ES_tradnl"/>
        </w:rPr>
        <w:t xml:space="preserve">- </w:t>
      </w:r>
      <w:r w:rsidRPr="00894829">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894829" w:rsidRPr="00894829" w:rsidRDefault="00894829" w:rsidP="00894829">
      <w:pPr>
        <w:spacing w:after="0"/>
        <w:ind w:left="851"/>
        <w:jc w:val="both"/>
        <w:rPr>
          <w:rFonts w:ascii="Times New Roman" w:hAnsi="Times New Roman" w:cs="Times New Roman"/>
          <w:sz w:val="24"/>
          <w:szCs w:val="24"/>
          <w:lang w:val="es-ES" w:eastAsia="es-ES"/>
        </w:rPr>
      </w:pPr>
      <w:r w:rsidRPr="00894829">
        <w:rPr>
          <w:rFonts w:ascii="Times New Roman" w:hAnsi="Times New Roman" w:cs="Times New Roman"/>
          <w:bCs/>
          <w:sz w:val="24"/>
          <w:szCs w:val="24"/>
          <w:lang w:val="es-ES_tradnl"/>
        </w:rPr>
        <w:t xml:space="preserve">- </w:t>
      </w:r>
      <w:r w:rsidRPr="00894829">
        <w:rPr>
          <w:rFonts w:ascii="Times New Roman" w:hAnsi="Times New Roman" w:cs="Times New Roman"/>
          <w:sz w:val="24"/>
          <w:szCs w:val="24"/>
          <w:lang w:val="es-ES" w:eastAsia="es-ES"/>
        </w:rPr>
        <w:t>Aceptación de los Tribunales Ordinarios de la Provincia de San Juan, renunciando a otros fueros provinciales y nacionales</w:t>
      </w:r>
    </w:p>
    <w:p w:rsidR="00894829" w:rsidRPr="00894829" w:rsidRDefault="00894829" w:rsidP="00894829">
      <w:pPr>
        <w:spacing w:after="0"/>
        <w:ind w:left="851"/>
        <w:jc w:val="both"/>
        <w:rPr>
          <w:rFonts w:ascii="Times New Roman" w:hAnsi="Times New Roman" w:cs="Times New Roman"/>
          <w:sz w:val="24"/>
          <w:szCs w:val="24"/>
          <w:lang w:val="es-ES" w:eastAsia="es-ES"/>
        </w:rPr>
      </w:pPr>
      <w:r w:rsidRPr="00894829">
        <w:rPr>
          <w:rFonts w:ascii="Times New Roman" w:hAnsi="Times New Roman" w:cs="Times New Roman"/>
          <w:bCs/>
          <w:sz w:val="24"/>
          <w:szCs w:val="24"/>
          <w:lang w:val="es-ES_tradnl"/>
        </w:rPr>
        <w:t xml:space="preserve">- </w:t>
      </w:r>
      <w:r w:rsidRPr="00894829">
        <w:rPr>
          <w:rFonts w:ascii="Times New Roman" w:hAnsi="Times New Roman" w:cs="Times New Roman"/>
          <w:sz w:val="24"/>
          <w:szCs w:val="24"/>
          <w:lang w:val="es-ES" w:eastAsia="es-ES"/>
        </w:rPr>
        <w:t>Certificación de firma del emisor de la póliza, adendas o endosos por Escribano Público (identidad y carácter).</w:t>
      </w:r>
    </w:p>
    <w:p w:rsidR="00894829" w:rsidRPr="00894829" w:rsidRDefault="00894829" w:rsidP="00894829">
      <w:pPr>
        <w:spacing w:after="0"/>
        <w:ind w:left="851"/>
        <w:jc w:val="both"/>
        <w:rPr>
          <w:rFonts w:ascii="Times New Roman" w:hAnsi="Times New Roman" w:cs="Times New Roman"/>
          <w:sz w:val="24"/>
          <w:szCs w:val="24"/>
          <w:lang w:val="es-ES" w:eastAsia="es-ES"/>
        </w:rPr>
      </w:pPr>
      <w:r w:rsidRPr="00894829">
        <w:rPr>
          <w:rFonts w:ascii="Times New Roman" w:hAnsi="Times New Roman" w:cs="Times New Roman"/>
          <w:bCs/>
          <w:sz w:val="24"/>
          <w:szCs w:val="24"/>
          <w:lang w:val="es-ES_tradnl"/>
        </w:rPr>
        <w:t xml:space="preserve">- </w:t>
      </w:r>
      <w:r w:rsidRPr="00894829">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894829" w:rsidRPr="00894829" w:rsidRDefault="00894829" w:rsidP="00894829">
      <w:pPr>
        <w:suppressAutoHyphens/>
        <w:spacing w:after="0" w:line="240" w:lineRule="auto"/>
        <w:ind w:left="426"/>
        <w:jc w:val="both"/>
        <w:rPr>
          <w:rFonts w:ascii="Times New Roman" w:eastAsia="Times New Roman" w:hAnsi="Times New Roman" w:cs="Times New Roman"/>
          <w:bCs/>
          <w:sz w:val="24"/>
          <w:szCs w:val="24"/>
          <w:lang w:val="es-ES_tradnl" w:eastAsia="es-ES"/>
        </w:rPr>
      </w:pPr>
    </w:p>
    <w:p w:rsidR="00894829" w:rsidRPr="00894829" w:rsidRDefault="00894829" w:rsidP="00894829">
      <w:pPr>
        <w:numPr>
          <w:ilvl w:val="0"/>
          <w:numId w:val="12"/>
        </w:numPr>
        <w:spacing w:after="0" w:line="240" w:lineRule="auto"/>
        <w:ind w:left="284"/>
        <w:jc w:val="both"/>
        <w:rPr>
          <w:rFonts w:ascii="Times New Roman" w:hAnsi="Times New Roman" w:cs="Times New Roman"/>
          <w:bCs/>
          <w:sz w:val="24"/>
          <w:szCs w:val="24"/>
          <w:lang w:val="es-ES_tradnl"/>
        </w:rPr>
      </w:pPr>
      <w:r w:rsidRPr="00894829">
        <w:rPr>
          <w:rFonts w:ascii="Times New Roman" w:hAnsi="Times New Roman" w:cs="Times New Roman"/>
          <w:b/>
          <w:bCs/>
          <w:sz w:val="24"/>
          <w:szCs w:val="24"/>
          <w:lang w:val="es-ES_tradnl"/>
        </w:rPr>
        <w:t>Sanciones</w:t>
      </w:r>
      <w:r w:rsidRPr="00894829">
        <w:rPr>
          <w:rFonts w:ascii="Times New Roman" w:hAnsi="Times New Roman" w:cs="Times New Roman"/>
          <w:bCs/>
          <w:sz w:val="24"/>
          <w:szCs w:val="24"/>
          <w:lang w:val="es-ES_tradnl"/>
        </w:rPr>
        <w:t>:</w:t>
      </w:r>
    </w:p>
    <w:p w:rsidR="00894829" w:rsidRPr="00894829" w:rsidRDefault="00894829" w:rsidP="00894829">
      <w:pPr>
        <w:spacing w:after="0" w:line="240" w:lineRule="auto"/>
        <w:ind w:firstLine="142"/>
        <w:jc w:val="both"/>
        <w:rPr>
          <w:rFonts w:ascii="Times New Roman" w:hAnsi="Times New Roman" w:cs="Times New Roman"/>
          <w:bCs/>
          <w:sz w:val="24"/>
          <w:szCs w:val="24"/>
          <w:lang w:val="es-ES_tradnl"/>
        </w:rPr>
      </w:pPr>
      <w:r w:rsidRPr="00894829">
        <w:rPr>
          <w:rFonts w:ascii="Times New Roman" w:eastAsia="Times New Roman" w:hAnsi="Times New Roman" w:cs="Times New Roman"/>
          <w:sz w:val="24"/>
          <w:szCs w:val="24"/>
          <w:lang w:val="es-ES" w:eastAsia="es-ES"/>
        </w:rPr>
        <w:t>Las causales para aplicar la sanción de Suspensión del Proveedor serán las siguientes:</w:t>
      </w:r>
    </w:p>
    <w:p w:rsidR="00894829" w:rsidRPr="00894829" w:rsidRDefault="00894829" w:rsidP="00894829">
      <w:pPr>
        <w:spacing w:after="0" w:line="240" w:lineRule="auto"/>
        <w:jc w:val="both"/>
        <w:rPr>
          <w:rFonts w:ascii="Times New Roman" w:hAnsi="Times New Roman" w:cs="Times New Roman"/>
          <w:bCs/>
          <w:sz w:val="24"/>
          <w:szCs w:val="24"/>
          <w:lang w:val="es-ES_tradnl"/>
        </w:rPr>
      </w:pPr>
      <w:r w:rsidRPr="00894829">
        <w:rPr>
          <w:rFonts w:ascii="Times New Roman" w:eastAsia="Times New Roman" w:hAnsi="Times New Roman" w:cs="Times New Roman"/>
          <w:sz w:val="24"/>
          <w:szCs w:val="24"/>
          <w:lang w:val="es-ES" w:eastAsia="es-ES"/>
        </w:rPr>
        <w:t xml:space="preserve">1) Causales de Suspensión por el plazo de 180 días: </w:t>
      </w:r>
    </w:p>
    <w:p w:rsidR="00894829" w:rsidRPr="00894829" w:rsidRDefault="00894829" w:rsidP="00894829">
      <w:pPr>
        <w:spacing w:after="0" w:line="240" w:lineRule="auto"/>
        <w:ind w:left="426"/>
        <w:jc w:val="both"/>
        <w:rPr>
          <w:rFonts w:ascii="Times New Roman" w:eastAsia="Times New Roman" w:hAnsi="Times New Roman" w:cs="Times New Roman"/>
          <w:sz w:val="24"/>
          <w:szCs w:val="24"/>
          <w:lang w:val="es-ES" w:eastAsia="es-ES"/>
        </w:rPr>
      </w:pPr>
      <w:r w:rsidRPr="00894829">
        <w:rPr>
          <w:rFonts w:ascii="Times New Roman" w:eastAsia="Times New Roman" w:hAnsi="Times New Roman" w:cs="Times New Roman"/>
          <w:sz w:val="24"/>
          <w:szCs w:val="24"/>
          <w:lang w:val="es-ES" w:eastAsia="es-ES"/>
        </w:rPr>
        <w:t xml:space="preserve">a) Incumplir en forma total o parcial con la entrega de los bienes o la realización de los servicios. </w:t>
      </w:r>
    </w:p>
    <w:p w:rsidR="00894829" w:rsidRPr="00894829" w:rsidRDefault="00894829" w:rsidP="00894829">
      <w:pPr>
        <w:spacing w:after="0" w:line="240" w:lineRule="auto"/>
        <w:ind w:left="426"/>
        <w:jc w:val="both"/>
        <w:rPr>
          <w:rFonts w:ascii="Times New Roman" w:eastAsia="Times New Roman" w:hAnsi="Times New Roman" w:cs="Times New Roman"/>
          <w:sz w:val="24"/>
          <w:szCs w:val="24"/>
          <w:lang w:val="es-ES" w:eastAsia="es-ES"/>
        </w:rPr>
      </w:pPr>
      <w:r w:rsidRPr="00894829">
        <w:rPr>
          <w:rFonts w:ascii="Times New Roman" w:eastAsia="Times New Roman" w:hAnsi="Times New Roman" w:cs="Times New Roman"/>
          <w:sz w:val="24"/>
          <w:szCs w:val="24"/>
          <w:lang w:val="es-ES" w:eastAsia="es-ES"/>
        </w:rPr>
        <w:t xml:space="preserve">b) Entregar los bienes o prestar los servicios fuera del término en más de dos oportunidades, dentro del mismo ejercicio. </w:t>
      </w:r>
    </w:p>
    <w:p w:rsidR="00894829" w:rsidRPr="00894829" w:rsidRDefault="00894829" w:rsidP="00894829">
      <w:pPr>
        <w:spacing w:after="0" w:line="240" w:lineRule="auto"/>
        <w:ind w:left="426"/>
        <w:jc w:val="both"/>
        <w:rPr>
          <w:rFonts w:ascii="Times New Roman" w:eastAsia="Times New Roman" w:hAnsi="Times New Roman" w:cs="Times New Roman"/>
          <w:sz w:val="24"/>
          <w:szCs w:val="24"/>
          <w:lang w:val="es-ES" w:eastAsia="es-ES"/>
        </w:rPr>
      </w:pPr>
      <w:r w:rsidRPr="00894829">
        <w:rPr>
          <w:rFonts w:ascii="Times New Roman" w:eastAsia="Times New Roman" w:hAnsi="Times New Roman" w:cs="Times New Roman"/>
          <w:sz w:val="24"/>
          <w:szCs w:val="24"/>
          <w:lang w:val="es-ES" w:eastAsia="es-ES"/>
        </w:rPr>
        <w:t xml:space="preserve">c) Entregar bienes o prestar servicios que no cumplan los requisitos de especificidad establecidos en la oferta.  </w:t>
      </w:r>
    </w:p>
    <w:p w:rsidR="00894829" w:rsidRPr="00894829" w:rsidRDefault="00894829" w:rsidP="00894829">
      <w:pPr>
        <w:spacing w:after="0" w:line="240" w:lineRule="auto"/>
        <w:ind w:left="-284" w:firstLine="284"/>
        <w:jc w:val="both"/>
        <w:rPr>
          <w:rFonts w:ascii="Times New Roman" w:eastAsia="Times New Roman" w:hAnsi="Times New Roman" w:cs="Times New Roman"/>
          <w:sz w:val="24"/>
          <w:szCs w:val="24"/>
          <w:lang w:val="es-ES" w:eastAsia="es-ES"/>
        </w:rPr>
      </w:pPr>
      <w:r w:rsidRPr="00894829">
        <w:rPr>
          <w:rFonts w:ascii="Times New Roman" w:eastAsia="Times New Roman" w:hAnsi="Times New Roman" w:cs="Times New Roman"/>
          <w:sz w:val="24"/>
          <w:szCs w:val="24"/>
          <w:lang w:val="es-ES" w:eastAsia="es-ES"/>
        </w:rPr>
        <w:t xml:space="preserve">2) Causales de Inhabilitación Temporaria o Permanente: </w:t>
      </w:r>
    </w:p>
    <w:p w:rsidR="00894829" w:rsidRPr="00894829" w:rsidRDefault="00894829" w:rsidP="00894829">
      <w:pPr>
        <w:spacing w:after="0" w:line="240" w:lineRule="auto"/>
        <w:ind w:left="426"/>
        <w:jc w:val="both"/>
        <w:rPr>
          <w:rFonts w:ascii="Times New Roman" w:eastAsia="Times New Roman" w:hAnsi="Times New Roman" w:cs="Times New Roman"/>
          <w:sz w:val="24"/>
          <w:szCs w:val="24"/>
          <w:lang w:val="es-ES" w:eastAsia="es-ES"/>
        </w:rPr>
      </w:pPr>
      <w:r w:rsidRPr="00894829">
        <w:rPr>
          <w:rFonts w:ascii="Times New Roman" w:eastAsia="Times New Roman" w:hAnsi="Times New Roman" w:cs="Times New Roman"/>
          <w:sz w:val="24"/>
          <w:szCs w:val="24"/>
          <w:lang w:val="es-ES" w:eastAsia="es-ES"/>
        </w:rPr>
        <w:t xml:space="preserve">a) Se compruebe comisión de hechos dolosos o la gravedad del incumplimiento ocasionare perjuicio irreparable contra la Administración del Ministerio de Salud Pública. </w:t>
      </w:r>
    </w:p>
    <w:p w:rsidR="00894829" w:rsidRPr="00894829" w:rsidRDefault="00894829" w:rsidP="00894829">
      <w:pPr>
        <w:spacing w:after="0" w:line="240" w:lineRule="auto"/>
        <w:ind w:left="426"/>
        <w:jc w:val="both"/>
        <w:rPr>
          <w:rFonts w:ascii="Times New Roman" w:eastAsia="Times New Roman" w:hAnsi="Times New Roman" w:cs="Times New Roman"/>
          <w:sz w:val="24"/>
          <w:szCs w:val="24"/>
          <w:lang w:val="es-ES" w:eastAsia="es-ES"/>
        </w:rPr>
      </w:pPr>
      <w:r w:rsidRPr="00894829">
        <w:rPr>
          <w:rFonts w:ascii="Times New Roman" w:eastAsia="Times New Roman" w:hAnsi="Times New Roman" w:cs="Times New Roman"/>
          <w:sz w:val="24"/>
          <w:szCs w:val="24"/>
          <w:lang w:val="es-ES" w:eastAsia="es-ES"/>
        </w:rPr>
        <w:t xml:space="preserve">b) Se compruebe conductas graves que atenten contra el medio ambiente. </w:t>
      </w:r>
    </w:p>
    <w:p w:rsidR="00894829" w:rsidRPr="00894829" w:rsidRDefault="00894829" w:rsidP="00894829">
      <w:pPr>
        <w:spacing w:after="0" w:line="240" w:lineRule="auto"/>
        <w:ind w:left="426"/>
        <w:jc w:val="both"/>
        <w:rPr>
          <w:rFonts w:ascii="Times New Roman" w:eastAsia="Times New Roman" w:hAnsi="Times New Roman" w:cs="Times New Roman"/>
          <w:sz w:val="24"/>
          <w:szCs w:val="24"/>
          <w:lang w:val="es-ES" w:eastAsia="es-ES"/>
        </w:rPr>
      </w:pPr>
      <w:r w:rsidRPr="00894829">
        <w:rPr>
          <w:rFonts w:ascii="Times New Roman" w:eastAsia="Times New Roman" w:hAnsi="Times New Roman" w:cs="Times New Roman"/>
          <w:sz w:val="24"/>
          <w:szCs w:val="24"/>
          <w:lang w:val="es-ES" w:eastAsia="es-ES"/>
        </w:rPr>
        <w:t xml:space="preserve">c) Se compruebe fehacientemente la presentación por el proveedor de información falsa o adulterada. </w:t>
      </w:r>
    </w:p>
    <w:p w:rsidR="00894829" w:rsidRPr="00894829" w:rsidRDefault="00894829" w:rsidP="00894829">
      <w:pPr>
        <w:spacing w:after="0" w:line="240" w:lineRule="auto"/>
        <w:ind w:left="426"/>
        <w:jc w:val="both"/>
        <w:rPr>
          <w:rFonts w:ascii="Times New Roman" w:eastAsia="Times New Roman" w:hAnsi="Times New Roman" w:cs="Times New Roman"/>
          <w:sz w:val="24"/>
          <w:szCs w:val="24"/>
          <w:lang w:val="es-ES" w:eastAsia="es-ES"/>
        </w:rPr>
      </w:pPr>
      <w:r w:rsidRPr="00894829">
        <w:rPr>
          <w:rFonts w:ascii="Times New Roman" w:eastAsia="Times New Roman" w:hAnsi="Times New Roman" w:cs="Times New Roman"/>
          <w:sz w:val="24"/>
          <w:szCs w:val="24"/>
          <w:lang w:val="es-ES" w:eastAsia="es-ES"/>
        </w:rPr>
        <w:t xml:space="preserve">d) Declaración de la quiebra hasta la rehabilitación. </w:t>
      </w:r>
    </w:p>
    <w:p w:rsidR="00894829" w:rsidRPr="00894829" w:rsidRDefault="00894829" w:rsidP="00894829">
      <w:pPr>
        <w:spacing w:after="0" w:line="240" w:lineRule="auto"/>
        <w:ind w:left="426"/>
        <w:jc w:val="both"/>
        <w:rPr>
          <w:rFonts w:ascii="Times New Roman" w:eastAsia="Times New Roman" w:hAnsi="Times New Roman" w:cs="Times New Roman"/>
          <w:sz w:val="24"/>
          <w:szCs w:val="24"/>
          <w:lang w:val="es-ES" w:eastAsia="es-ES"/>
        </w:rPr>
      </w:pPr>
      <w:r w:rsidRPr="00894829">
        <w:rPr>
          <w:rFonts w:ascii="Times New Roman" w:eastAsia="Times New Roman" w:hAnsi="Times New Roman" w:cs="Times New Roman"/>
          <w:sz w:val="24"/>
          <w:szCs w:val="24"/>
          <w:lang w:val="es-ES" w:eastAsia="es-ES"/>
        </w:rPr>
        <w:t xml:space="preserve">e) En caso de incurrir en tres (3) suspensiones por un período de dos (2) años, el plazo de suspensión será de 2 años. </w:t>
      </w:r>
    </w:p>
    <w:p w:rsidR="00894829" w:rsidRPr="00894829" w:rsidRDefault="00894829" w:rsidP="00894829">
      <w:pPr>
        <w:spacing w:after="0" w:line="240" w:lineRule="auto"/>
        <w:ind w:left="426"/>
        <w:jc w:val="both"/>
        <w:rPr>
          <w:rFonts w:ascii="Times New Roman" w:eastAsia="Times New Roman" w:hAnsi="Times New Roman" w:cs="Times New Roman"/>
          <w:sz w:val="24"/>
          <w:szCs w:val="24"/>
          <w:lang w:val="es-ES" w:eastAsia="es-ES"/>
        </w:rPr>
      </w:pPr>
      <w:r w:rsidRPr="00894829">
        <w:rPr>
          <w:rFonts w:ascii="Times New Roman" w:eastAsia="Times New Roman" w:hAnsi="Times New Roman" w:cs="Times New Roman"/>
          <w:sz w:val="24"/>
          <w:szCs w:val="24"/>
          <w:lang w:val="es-ES" w:eastAsia="es-ES"/>
        </w:rP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894829" w:rsidRPr="00894829" w:rsidRDefault="00894829" w:rsidP="00894829">
      <w:pPr>
        <w:spacing w:after="0" w:line="240" w:lineRule="auto"/>
        <w:jc w:val="both"/>
        <w:rPr>
          <w:rFonts w:ascii="Times New Roman" w:eastAsia="Times New Roman" w:hAnsi="Times New Roman" w:cs="Times New Roman"/>
          <w:bCs/>
          <w:sz w:val="24"/>
          <w:szCs w:val="24"/>
          <w:lang w:val="es-ES_tradnl" w:eastAsia="es-ES"/>
        </w:rPr>
      </w:pPr>
    </w:p>
    <w:p w:rsidR="00894829" w:rsidRPr="00894829" w:rsidRDefault="00894829" w:rsidP="00894829">
      <w:pPr>
        <w:spacing w:after="0" w:line="240" w:lineRule="auto"/>
        <w:jc w:val="both"/>
        <w:rPr>
          <w:rFonts w:ascii="Times New Roman" w:eastAsia="Times New Roman" w:hAnsi="Times New Roman" w:cs="Times New Roman"/>
          <w:sz w:val="24"/>
          <w:szCs w:val="24"/>
          <w:lang w:val="es-ES" w:eastAsia="es-ES"/>
        </w:rPr>
      </w:pPr>
      <w:r w:rsidRPr="00894829">
        <w:rPr>
          <w:rFonts w:ascii="Times New Roman" w:eastAsia="Times New Roman" w:hAnsi="Times New Roman" w:cs="Times New Roman"/>
          <w:sz w:val="24"/>
          <w:szCs w:val="24"/>
          <w:lang w:val="es-ES" w:eastAsia="es-ES"/>
        </w:rP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894829" w:rsidRPr="00894829" w:rsidRDefault="00894829" w:rsidP="00894829">
      <w:pPr>
        <w:spacing w:after="0" w:line="240" w:lineRule="auto"/>
        <w:jc w:val="both"/>
        <w:rPr>
          <w:rFonts w:ascii="Times New Roman" w:eastAsia="Times New Roman" w:hAnsi="Times New Roman" w:cs="Times New Roman"/>
          <w:sz w:val="24"/>
          <w:szCs w:val="24"/>
          <w:lang w:val="es-ES" w:eastAsia="es-ES"/>
        </w:rPr>
      </w:pPr>
      <w:r w:rsidRPr="00894829">
        <w:rPr>
          <w:rFonts w:ascii="Times New Roman" w:eastAsia="Times New Roman" w:hAnsi="Times New Roman" w:cs="Times New Roman"/>
          <w:sz w:val="24"/>
          <w:szCs w:val="24"/>
          <w:lang w:val="es-ES" w:eastAsia="es-ES"/>
        </w:rP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894829" w:rsidRPr="00894829" w:rsidRDefault="00894829" w:rsidP="00894829">
      <w:pPr>
        <w:spacing w:after="0" w:line="240" w:lineRule="auto"/>
        <w:jc w:val="both"/>
        <w:rPr>
          <w:rFonts w:ascii="Times New Roman" w:eastAsia="Times New Roman" w:hAnsi="Times New Roman" w:cs="Times New Roman"/>
          <w:sz w:val="24"/>
          <w:szCs w:val="24"/>
          <w:lang w:val="es-ES" w:eastAsia="es-ES"/>
        </w:rPr>
      </w:pPr>
      <w:r w:rsidRPr="00894829">
        <w:rPr>
          <w:rFonts w:ascii="Times New Roman" w:eastAsia="Times New Roman" w:hAnsi="Times New Roman" w:cs="Times New Roman"/>
          <w:sz w:val="24"/>
          <w:szCs w:val="24"/>
          <w:lang w:val="es-ES" w:eastAsia="es-ES"/>
        </w:rPr>
        <w:t>Según Modificatoria de Clausulas Generales Decreto 664-MSP-2019.</w:t>
      </w:r>
    </w:p>
    <w:p w:rsidR="00894829" w:rsidRPr="00894829" w:rsidRDefault="00894829" w:rsidP="00894829">
      <w:pPr>
        <w:spacing w:after="0" w:line="240" w:lineRule="auto"/>
        <w:jc w:val="both"/>
        <w:rPr>
          <w:rFonts w:ascii="Verdana" w:eastAsia="Times New Roman" w:hAnsi="Verdana" w:cs="Arial"/>
          <w:sz w:val="20"/>
          <w:szCs w:val="20"/>
          <w:lang w:val="es-ES" w:eastAsia="es-ES"/>
        </w:rPr>
      </w:pPr>
    </w:p>
    <w:p w:rsidR="00894829" w:rsidRPr="00894829" w:rsidRDefault="00894829" w:rsidP="00894829">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894829">
        <w:rPr>
          <w:rFonts w:ascii="Times New Roman" w:eastAsia="Times New Roman" w:hAnsi="Times New Roman" w:cs="Times New Roman"/>
          <w:b/>
          <w:bCs/>
          <w:sz w:val="24"/>
          <w:szCs w:val="24"/>
          <w:lang w:val="es-ES_tradnl" w:eastAsia="es-ES"/>
        </w:rPr>
        <w:t xml:space="preserve">Plazo y forma de entrega: </w:t>
      </w:r>
    </w:p>
    <w:p w:rsidR="00894829" w:rsidRPr="00894829" w:rsidRDefault="00894829" w:rsidP="00894829">
      <w:pPr>
        <w:numPr>
          <w:ilvl w:val="0"/>
          <w:numId w:val="16"/>
        </w:numPr>
        <w:spacing w:after="0" w:line="240" w:lineRule="auto"/>
        <w:jc w:val="both"/>
        <w:rPr>
          <w:rFonts w:ascii="Times New Roman" w:hAnsi="Times New Roman" w:cs="Times New Roman"/>
          <w:b/>
          <w:bCs/>
          <w:sz w:val="24"/>
          <w:szCs w:val="24"/>
          <w:u w:val="single"/>
          <w:lang w:val="es-ES_tradnl"/>
        </w:rPr>
      </w:pPr>
      <w:r w:rsidRPr="00894829">
        <w:rPr>
          <w:rFonts w:ascii="Times New Roman" w:hAnsi="Times New Roman" w:cs="Times New Roman"/>
          <w:b/>
          <w:bCs/>
          <w:sz w:val="24"/>
          <w:szCs w:val="24"/>
          <w:u w:val="single"/>
          <w:lang w:val="es-ES_tradnl"/>
        </w:rPr>
        <w:t>En General</w:t>
      </w:r>
    </w:p>
    <w:p w:rsidR="00894829" w:rsidRPr="00894829" w:rsidRDefault="00894829" w:rsidP="00894829">
      <w:pPr>
        <w:spacing w:after="0" w:line="240" w:lineRule="auto"/>
        <w:ind w:left="360"/>
        <w:jc w:val="both"/>
        <w:rPr>
          <w:rFonts w:ascii="Times New Roman" w:hAnsi="Times New Roman" w:cs="Times New Roman"/>
          <w:bCs/>
          <w:sz w:val="24"/>
          <w:szCs w:val="24"/>
          <w:lang w:val="es-ES_tradnl"/>
        </w:rPr>
      </w:pPr>
    </w:p>
    <w:p w:rsidR="00894829" w:rsidRPr="00894829" w:rsidRDefault="00894829" w:rsidP="00894829">
      <w:pPr>
        <w:spacing w:after="0" w:line="240" w:lineRule="auto"/>
        <w:jc w:val="both"/>
        <w:rPr>
          <w:rFonts w:ascii="Times New Roman" w:hAnsi="Times New Roman" w:cs="Times New Roman"/>
          <w:bCs/>
          <w:sz w:val="24"/>
          <w:szCs w:val="24"/>
          <w:lang w:val="es-ES_tradnl"/>
        </w:rPr>
      </w:pPr>
      <w:r w:rsidRPr="00894829">
        <w:rPr>
          <w:rFonts w:ascii="Times New Roman" w:hAnsi="Times New Roman" w:cs="Times New Roman"/>
          <w:bCs/>
          <w:sz w:val="24"/>
          <w:szCs w:val="24"/>
          <w:lang w:val="es-ES_tradnl"/>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894829" w:rsidRPr="00894829" w:rsidRDefault="00894829" w:rsidP="00894829">
      <w:pPr>
        <w:spacing w:after="0" w:line="240" w:lineRule="auto"/>
        <w:jc w:val="both"/>
        <w:rPr>
          <w:rFonts w:ascii="Times New Roman" w:hAnsi="Times New Roman" w:cs="Times New Roman"/>
          <w:bCs/>
          <w:sz w:val="24"/>
          <w:szCs w:val="24"/>
          <w:lang w:val="es-ES_tradnl"/>
        </w:rPr>
      </w:pPr>
      <w:r w:rsidRPr="00894829">
        <w:rPr>
          <w:rFonts w:ascii="Times New Roman" w:hAnsi="Times New Roman" w:cs="Times New Roman"/>
          <w:b/>
          <w:bCs/>
          <w:sz w:val="24"/>
          <w:szCs w:val="24"/>
          <w:lang w:val="es-ES_tradnl"/>
        </w:rPr>
        <w:t>Plazo de entrega: 15 (quince) días hábiles</w:t>
      </w:r>
      <w:r w:rsidRPr="00894829">
        <w:rPr>
          <w:rFonts w:ascii="Times New Roman" w:hAnsi="Times New Roman" w:cs="Times New Roman"/>
          <w:bCs/>
          <w:sz w:val="24"/>
          <w:szCs w:val="24"/>
          <w:lang w:val="es-ES_tradnl"/>
        </w:rPr>
        <w:t xml:space="preserve"> a partir de la fecha de notificación de la Orden de Entrega definitiva o contrato, </w:t>
      </w:r>
      <w:r w:rsidRPr="00894829">
        <w:rPr>
          <w:rFonts w:ascii="Times New Roman" w:hAnsi="Times New Roman" w:cs="Times New Roman"/>
          <w:b/>
          <w:bCs/>
          <w:sz w:val="24"/>
          <w:szCs w:val="24"/>
          <w:u w:val="single"/>
          <w:lang w:val="es-ES_tradnl"/>
        </w:rPr>
        <w:t>salvo que se trate de elementos de importación y/o fabricación y/o particularidades de transporte, que requieran un plazo especial, situación ésta que deberá ser expresamente consignada en la Propuesta Ofertada y presentada</w:t>
      </w:r>
      <w:r w:rsidRPr="00894829">
        <w:rPr>
          <w:rFonts w:ascii="Times New Roman" w:hAnsi="Times New Roman" w:cs="Times New Roman"/>
          <w:bCs/>
          <w:sz w:val="24"/>
          <w:szCs w:val="24"/>
          <w:lang w:val="es-ES_tradnl"/>
        </w:rPr>
        <w:t>, lo cual será evaluado por la Comisión de Adjudicación.-</w:t>
      </w:r>
    </w:p>
    <w:p w:rsidR="00894829" w:rsidRPr="00894829" w:rsidRDefault="00894829" w:rsidP="00894829">
      <w:pPr>
        <w:spacing w:after="0" w:line="240" w:lineRule="auto"/>
        <w:jc w:val="both"/>
        <w:rPr>
          <w:rFonts w:ascii="Times New Roman" w:hAnsi="Times New Roman" w:cs="Times New Roman"/>
          <w:b/>
          <w:bCs/>
          <w:sz w:val="24"/>
          <w:szCs w:val="24"/>
          <w:u w:val="single"/>
          <w:lang w:val="es-ES_tradnl"/>
        </w:rPr>
      </w:pPr>
      <w:r w:rsidRPr="00894829">
        <w:rPr>
          <w:rFonts w:ascii="Times New Roman" w:hAnsi="Times New Roman" w:cs="Times New Roman"/>
          <w:b/>
          <w:bCs/>
          <w:sz w:val="24"/>
          <w:szCs w:val="24"/>
          <w:u w:val="single"/>
          <w:lang w:val="es-ES_tradnl"/>
        </w:rPr>
        <w:t xml:space="preserve">La entrega posterior al plazo establecido, será penalizada con un descuento del 0,15% por día hábil proporcional a él </w:t>
      </w:r>
      <w:proofErr w:type="spellStart"/>
      <w:r w:rsidRPr="00894829">
        <w:rPr>
          <w:rFonts w:ascii="Times New Roman" w:hAnsi="Times New Roman" w:cs="Times New Roman"/>
          <w:b/>
          <w:bCs/>
          <w:sz w:val="24"/>
          <w:szCs w:val="24"/>
          <w:u w:val="single"/>
          <w:lang w:val="es-ES_tradnl"/>
        </w:rPr>
        <w:t>ó</w:t>
      </w:r>
      <w:proofErr w:type="spellEnd"/>
      <w:r w:rsidRPr="00894829">
        <w:rPr>
          <w:rFonts w:ascii="Times New Roman" w:hAnsi="Times New Roman" w:cs="Times New Roman"/>
          <w:b/>
          <w:bCs/>
          <w:sz w:val="24"/>
          <w:szCs w:val="24"/>
          <w:u w:val="single"/>
          <w:lang w:val="es-ES_tradnl"/>
        </w:rPr>
        <w:t xml:space="preserve"> los renglones entregados con mora, todo esto en la instancia al pago de la facturación presentada.-</w:t>
      </w:r>
    </w:p>
    <w:p w:rsidR="00894829" w:rsidRPr="00894829" w:rsidRDefault="00894829" w:rsidP="00894829">
      <w:pPr>
        <w:spacing w:after="0" w:line="240" w:lineRule="auto"/>
        <w:jc w:val="both"/>
        <w:rPr>
          <w:rFonts w:ascii="Times New Roman" w:hAnsi="Times New Roman" w:cs="Times New Roman"/>
          <w:bCs/>
          <w:sz w:val="24"/>
          <w:szCs w:val="24"/>
          <w:lang w:val="es-ES_tradnl"/>
        </w:rPr>
      </w:pPr>
      <w:r w:rsidRPr="00894829">
        <w:rPr>
          <w:rFonts w:ascii="Times New Roman" w:hAnsi="Times New Roman" w:cs="Times New Roman"/>
          <w:bCs/>
          <w:sz w:val="24"/>
          <w:szCs w:val="24"/>
          <w:lang w:val="es-ES_tradnl"/>
        </w:rPr>
        <w:t>Se deberá hacer entrega de las unidades que conforman el total del renglón o lote completo adjudicado.</w:t>
      </w:r>
    </w:p>
    <w:p w:rsidR="00894829" w:rsidRPr="00894829" w:rsidRDefault="00894829" w:rsidP="00894829">
      <w:pPr>
        <w:spacing w:after="0" w:line="240" w:lineRule="auto"/>
        <w:contextualSpacing/>
        <w:rPr>
          <w:rFonts w:ascii="Times New Roman" w:eastAsia="Times New Roman" w:hAnsi="Times New Roman" w:cs="Times New Roman"/>
          <w:bCs/>
          <w:color w:val="FF0000"/>
          <w:sz w:val="24"/>
          <w:szCs w:val="24"/>
          <w:lang w:val="es-ES_tradnl" w:eastAsia="es-ES"/>
        </w:rPr>
      </w:pPr>
    </w:p>
    <w:p w:rsidR="00894829" w:rsidRPr="00894829" w:rsidRDefault="00894829" w:rsidP="00894829">
      <w:pPr>
        <w:spacing w:after="0" w:line="240" w:lineRule="auto"/>
        <w:contextualSpacing/>
        <w:jc w:val="center"/>
        <w:rPr>
          <w:rFonts w:ascii="Times New Roman" w:eastAsia="Times New Roman" w:hAnsi="Times New Roman" w:cs="Times New Roman"/>
          <w:sz w:val="24"/>
          <w:szCs w:val="24"/>
          <w:lang w:val="es-ES_tradnl" w:eastAsia="es-ES"/>
        </w:rPr>
      </w:pPr>
      <w:r w:rsidRPr="00894829">
        <w:rPr>
          <w:rFonts w:ascii="Times New Roman" w:eastAsia="Times New Roman" w:hAnsi="Times New Roman" w:cs="Times New Roman"/>
          <w:sz w:val="24"/>
          <w:szCs w:val="24"/>
          <w:lang w:val="es-ES_tradnl" w:eastAsia="es-ES"/>
        </w:rPr>
        <w:t xml:space="preserve"> “SE SOLICITA INCLUIR EN LA OFERTA ECONOMICA, NUMERO DE CONTACTO Y CORREO ELECTRONICO ACTUALIZADO.”</w:t>
      </w:r>
    </w:p>
    <w:p w:rsidR="00C75C21" w:rsidRPr="0085205E" w:rsidRDefault="00C75C21" w:rsidP="00C75C21">
      <w:pPr>
        <w:contextualSpacing/>
        <w:jc w:val="both"/>
        <w:rPr>
          <w:lang w:val="es-ES_tradnl"/>
        </w:rPr>
      </w:pPr>
    </w:p>
    <w:p w:rsidR="007163EB" w:rsidRPr="00182406" w:rsidRDefault="00D64B4F"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B4F" w:rsidRDefault="00D64B4F" w:rsidP="00044DD7">
      <w:pPr>
        <w:spacing w:after="0" w:line="240" w:lineRule="auto"/>
      </w:pPr>
      <w:r>
        <w:separator/>
      </w:r>
    </w:p>
  </w:endnote>
  <w:endnote w:type="continuationSeparator" w:id="0">
    <w:p w:rsidR="00D64B4F" w:rsidRDefault="00D64B4F"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B4F" w:rsidRDefault="00D64B4F" w:rsidP="00044DD7">
      <w:pPr>
        <w:spacing w:after="0" w:line="240" w:lineRule="auto"/>
      </w:pPr>
      <w:r>
        <w:separator/>
      </w:r>
    </w:p>
  </w:footnote>
  <w:footnote w:type="continuationSeparator" w:id="0">
    <w:p w:rsidR="00D64B4F" w:rsidRDefault="00D64B4F"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33AA3573"/>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3">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5">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5"/>
  </w:num>
  <w:num w:numId="13">
    <w:abstractNumId w:val="13"/>
  </w:num>
  <w:num w:numId="14">
    <w:abstractNumId w:val="15"/>
  </w:num>
  <w:num w:numId="15">
    <w:abstractNumId w:val="10"/>
  </w:num>
  <w:num w:numId="16">
    <w:abstractNumId w:val="8"/>
  </w:num>
  <w:num w:numId="17">
    <w:abstractNumId w:val="0"/>
  </w:num>
  <w:num w:numId="18">
    <w:abstractNumId w:val="14"/>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 w:numId="24">
    <w:abstractNumId w:val="9"/>
  </w:num>
  <w:num w:numId="25">
    <w:abstractNumId w:val="12"/>
  </w:num>
  <w:num w:numId="26">
    <w:abstractNumId w:val="4"/>
  </w:num>
  <w:num w:numId="2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0D0E"/>
    <w:rsid w:val="000210D0"/>
    <w:rsid w:val="000213D2"/>
    <w:rsid w:val="00032167"/>
    <w:rsid w:val="00036509"/>
    <w:rsid w:val="00040864"/>
    <w:rsid w:val="00040B35"/>
    <w:rsid w:val="00044DD7"/>
    <w:rsid w:val="00046174"/>
    <w:rsid w:val="00054370"/>
    <w:rsid w:val="00055A67"/>
    <w:rsid w:val="000618FB"/>
    <w:rsid w:val="00071338"/>
    <w:rsid w:val="00072C8F"/>
    <w:rsid w:val="000842DC"/>
    <w:rsid w:val="00090DD9"/>
    <w:rsid w:val="000953AB"/>
    <w:rsid w:val="0009793B"/>
    <w:rsid w:val="000A173C"/>
    <w:rsid w:val="000A5E72"/>
    <w:rsid w:val="000B1FB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844DB"/>
    <w:rsid w:val="00291C48"/>
    <w:rsid w:val="00296C9A"/>
    <w:rsid w:val="002A28A0"/>
    <w:rsid w:val="002A5455"/>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82C41"/>
    <w:rsid w:val="0039199D"/>
    <w:rsid w:val="00396629"/>
    <w:rsid w:val="00397143"/>
    <w:rsid w:val="003A7902"/>
    <w:rsid w:val="003B2B95"/>
    <w:rsid w:val="003D2A12"/>
    <w:rsid w:val="003E0194"/>
    <w:rsid w:val="003F32F1"/>
    <w:rsid w:val="00400F10"/>
    <w:rsid w:val="004041AE"/>
    <w:rsid w:val="0041600F"/>
    <w:rsid w:val="004263D1"/>
    <w:rsid w:val="00432437"/>
    <w:rsid w:val="00432703"/>
    <w:rsid w:val="00433BD4"/>
    <w:rsid w:val="00435B2A"/>
    <w:rsid w:val="00437A5F"/>
    <w:rsid w:val="0044453B"/>
    <w:rsid w:val="00444894"/>
    <w:rsid w:val="0044524B"/>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3005"/>
    <w:rsid w:val="00515528"/>
    <w:rsid w:val="005156A8"/>
    <w:rsid w:val="0052560D"/>
    <w:rsid w:val="0053058E"/>
    <w:rsid w:val="005447DF"/>
    <w:rsid w:val="00546C15"/>
    <w:rsid w:val="00547482"/>
    <w:rsid w:val="00551410"/>
    <w:rsid w:val="00551578"/>
    <w:rsid w:val="00551E48"/>
    <w:rsid w:val="00586328"/>
    <w:rsid w:val="005903B0"/>
    <w:rsid w:val="00595402"/>
    <w:rsid w:val="005A7B71"/>
    <w:rsid w:val="005B4E47"/>
    <w:rsid w:val="005C0053"/>
    <w:rsid w:val="005C31BC"/>
    <w:rsid w:val="005D4B10"/>
    <w:rsid w:val="005D4E33"/>
    <w:rsid w:val="005E0109"/>
    <w:rsid w:val="00600191"/>
    <w:rsid w:val="006006A7"/>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27D1"/>
    <w:rsid w:val="0072590C"/>
    <w:rsid w:val="007374C7"/>
    <w:rsid w:val="00742BF6"/>
    <w:rsid w:val="00754709"/>
    <w:rsid w:val="00764D69"/>
    <w:rsid w:val="00770688"/>
    <w:rsid w:val="00771E45"/>
    <w:rsid w:val="00774957"/>
    <w:rsid w:val="00783B0C"/>
    <w:rsid w:val="00785454"/>
    <w:rsid w:val="007A1557"/>
    <w:rsid w:val="007A1850"/>
    <w:rsid w:val="007A5288"/>
    <w:rsid w:val="007B1960"/>
    <w:rsid w:val="007C63A3"/>
    <w:rsid w:val="007C6C84"/>
    <w:rsid w:val="007E33C4"/>
    <w:rsid w:val="007E696B"/>
    <w:rsid w:val="007E7E0D"/>
    <w:rsid w:val="007F5FBB"/>
    <w:rsid w:val="007F739A"/>
    <w:rsid w:val="00804955"/>
    <w:rsid w:val="008058D6"/>
    <w:rsid w:val="00806306"/>
    <w:rsid w:val="0080708D"/>
    <w:rsid w:val="008134FA"/>
    <w:rsid w:val="00814BAC"/>
    <w:rsid w:val="00816241"/>
    <w:rsid w:val="00820BF1"/>
    <w:rsid w:val="008212DA"/>
    <w:rsid w:val="00826670"/>
    <w:rsid w:val="0085205F"/>
    <w:rsid w:val="008545E0"/>
    <w:rsid w:val="008676C1"/>
    <w:rsid w:val="00867B4D"/>
    <w:rsid w:val="00875389"/>
    <w:rsid w:val="00884655"/>
    <w:rsid w:val="00894829"/>
    <w:rsid w:val="008A002F"/>
    <w:rsid w:val="008A5740"/>
    <w:rsid w:val="008A59D4"/>
    <w:rsid w:val="008B116F"/>
    <w:rsid w:val="008B1F9E"/>
    <w:rsid w:val="008B6E87"/>
    <w:rsid w:val="008C107C"/>
    <w:rsid w:val="008D4579"/>
    <w:rsid w:val="008D5D2F"/>
    <w:rsid w:val="008D6E84"/>
    <w:rsid w:val="008E4B6C"/>
    <w:rsid w:val="008E6525"/>
    <w:rsid w:val="008E7484"/>
    <w:rsid w:val="008E7D85"/>
    <w:rsid w:val="009025A1"/>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5087"/>
    <w:rsid w:val="00AE237B"/>
    <w:rsid w:val="00AE6762"/>
    <w:rsid w:val="00AE70F9"/>
    <w:rsid w:val="00AF0D5D"/>
    <w:rsid w:val="00B027E4"/>
    <w:rsid w:val="00B03D79"/>
    <w:rsid w:val="00B072B6"/>
    <w:rsid w:val="00B11EBA"/>
    <w:rsid w:val="00B120EB"/>
    <w:rsid w:val="00B15A53"/>
    <w:rsid w:val="00B200BE"/>
    <w:rsid w:val="00B22561"/>
    <w:rsid w:val="00B3243B"/>
    <w:rsid w:val="00B42AD0"/>
    <w:rsid w:val="00B5711B"/>
    <w:rsid w:val="00B633F5"/>
    <w:rsid w:val="00B7442B"/>
    <w:rsid w:val="00B7710E"/>
    <w:rsid w:val="00B8044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75C21"/>
    <w:rsid w:val="00C80FE9"/>
    <w:rsid w:val="00C86543"/>
    <w:rsid w:val="00C93D31"/>
    <w:rsid w:val="00C95523"/>
    <w:rsid w:val="00C96546"/>
    <w:rsid w:val="00CA196D"/>
    <w:rsid w:val="00CA19A1"/>
    <w:rsid w:val="00CB1662"/>
    <w:rsid w:val="00CB6545"/>
    <w:rsid w:val="00CB6F90"/>
    <w:rsid w:val="00CC02EC"/>
    <w:rsid w:val="00CC1A84"/>
    <w:rsid w:val="00CC3CE6"/>
    <w:rsid w:val="00CE294F"/>
    <w:rsid w:val="00CE6367"/>
    <w:rsid w:val="00CF34C6"/>
    <w:rsid w:val="00D047B4"/>
    <w:rsid w:val="00D05DDE"/>
    <w:rsid w:val="00D06721"/>
    <w:rsid w:val="00D1258D"/>
    <w:rsid w:val="00D2068C"/>
    <w:rsid w:val="00D35E75"/>
    <w:rsid w:val="00D46D78"/>
    <w:rsid w:val="00D51A78"/>
    <w:rsid w:val="00D54FD8"/>
    <w:rsid w:val="00D64B4F"/>
    <w:rsid w:val="00D71F18"/>
    <w:rsid w:val="00D8019C"/>
    <w:rsid w:val="00D808D3"/>
    <w:rsid w:val="00D8257F"/>
    <w:rsid w:val="00D82DDE"/>
    <w:rsid w:val="00D961F2"/>
    <w:rsid w:val="00DB047D"/>
    <w:rsid w:val="00DD34DF"/>
    <w:rsid w:val="00DE4CB2"/>
    <w:rsid w:val="00DE77DC"/>
    <w:rsid w:val="00DF070A"/>
    <w:rsid w:val="00DF20B8"/>
    <w:rsid w:val="00E067FD"/>
    <w:rsid w:val="00E204F6"/>
    <w:rsid w:val="00E207FD"/>
    <w:rsid w:val="00E2207B"/>
    <w:rsid w:val="00E2694C"/>
    <w:rsid w:val="00E37F30"/>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8</Pages>
  <Words>4199</Words>
  <Characters>23100</Characters>
  <Application>Microsoft Office Word</Application>
  <DocSecurity>0</DocSecurity>
  <Lines>192</Lines>
  <Paragraphs>54</Paragraphs>
  <ScaleCrop>false</ScaleCrop>
  <Company>Microsoft</Company>
  <LinksUpToDate>false</LinksUpToDate>
  <CharactersWithSpaces>27245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225</cp:revision>
  <dcterms:created xsi:type="dcterms:W3CDTF">2019-01-14T11:30:00Z</dcterms:created>
  <dcterms:modified xsi:type="dcterms:W3CDTF">2020-07-30T13:24:00Z</dcterms:modified>
</cp:coreProperties>
</file>