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7B" w:rsidRDefault="00377E7B" w:rsidP="00377E7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77E7B">
        <w:rPr>
          <w:rFonts w:ascii="Arial" w:hAnsi="Arial" w:cs="Arial"/>
          <w:sz w:val="28"/>
          <w:szCs w:val="28"/>
          <w:u w:val="single"/>
        </w:rPr>
        <w:t xml:space="preserve">COMPRA DIRECTA ANTICIPADA N° </w:t>
      </w:r>
      <w:r w:rsidR="009F2F32">
        <w:rPr>
          <w:rFonts w:ascii="Arial" w:hAnsi="Arial" w:cs="Arial"/>
          <w:sz w:val="28"/>
          <w:szCs w:val="28"/>
          <w:u w:val="single"/>
        </w:rPr>
        <w:t>02</w:t>
      </w:r>
      <w:r w:rsidRPr="00377E7B">
        <w:rPr>
          <w:rFonts w:ascii="Arial" w:hAnsi="Arial" w:cs="Arial"/>
          <w:sz w:val="28"/>
          <w:szCs w:val="28"/>
          <w:u w:val="single"/>
        </w:rPr>
        <w:t>/19</w:t>
      </w:r>
    </w:p>
    <w:p w:rsidR="00B11EBA" w:rsidRPr="00CA196D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50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5850"/>
        <w:gridCol w:w="1701"/>
      </w:tblGrid>
      <w:tr w:rsidR="009025A1" w:rsidRPr="0085205E" w:rsidTr="009025A1">
        <w:trPr>
          <w:trHeight w:val="264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5A1" w:rsidRPr="007B0D48" w:rsidRDefault="009025A1" w:rsidP="00A10CE2">
            <w:pPr>
              <w:contextualSpacing/>
              <w:jc w:val="center"/>
              <w:rPr>
                <w:rFonts w:cs="Times New Roman"/>
                <w:szCs w:val="24"/>
              </w:rPr>
            </w:pPr>
            <w:proofErr w:type="spellStart"/>
            <w:r w:rsidRPr="007B0D48">
              <w:rPr>
                <w:rFonts w:cs="Times New Roman"/>
                <w:szCs w:val="24"/>
              </w:rPr>
              <w:t>Renglon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5A1" w:rsidRPr="007B0D48" w:rsidRDefault="009025A1" w:rsidP="00A10CE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7B0D48">
              <w:rPr>
                <w:rFonts w:cs="Times New Roman"/>
                <w:szCs w:val="24"/>
              </w:rPr>
              <w:t>Detalle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5A1" w:rsidRPr="007B0D48" w:rsidRDefault="009025A1" w:rsidP="00A10CE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7B0D48">
              <w:rPr>
                <w:rFonts w:cs="Times New Roman"/>
                <w:szCs w:val="24"/>
              </w:rPr>
              <w:t>Cantidad de meses</w:t>
            </w:r>
          </w:p>
        </w:tc>
      </w:tr>
      <w:tr w:rsidR="009025A1" w:rsidRPr="0085205E" w:rsidTr="009025A1">
        <w:trPr>
          <w:trHeight w:val="57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1" w:rsidRPr="007B0D48" w:rsidRDefault="009025A1" w:rsidP="00A10CE2">
            <w:pPr>
              <w:contextualSpacing/>
              <w:rPr>
                <w:rFonts w:cs="Times New Roman"/>
                <w:b/>
                <w:bCs/>
                <w:szCs w:val="24"/>
                <w:lang w:val="es-ES_tradnl"/>
              </w:rPr>
            </w:pPr>
            <w:r w:rsidRPr="007B0D48">
              <w:rPr>
                <w:rFonts w:cs="Times New Roman"/>
                <w:b/>
                <w:bCs/>
                <w:szCs w:val="24"/>
                <w:lang w:val="es-ES_tradnl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9B9" w:rsidRDefault="003B59B9" w:rsidP="003B59B9">
            <w:pPr>
              <w:jc w:val="both"/>
            </w:pPr>
            <w:r>
              <w:t>Contratación anticipada del servicio de mantenimiento preventivo y correctivo de la cámara de frio y heladeras del Vacunatorio Provincial, dependiente del Ministerio de Salud Pú</w:t>
            </w:r>
            <w:bookmarkStart w:id="0" w:name="_GoBack"/>
            <w:bookmarkEnd w:id="0"/>
            <w:r>
              <w:t>blica.</w:t>
            </w:r>
          </w:p>
          <w:p w:rsidR="009F2F32" w:rsidRPr="007B0D48" w:rsidRDefault="003B59B9" w:rsidP="003B59B9">
            <w:pPr>
              <w:contextualSpacing/>
              <w:jc w:val="both"/>
              <w:rPr>
                <w:rFonts w:cs="Times New Roman"/>
                <w:szCs w:val="24"/>
                <w:lang w:val="es-ES_tradnl"/>
              </w:rPr>
            </w:pPr>
            <w:r>
              <w:rPr>
                <w:lang w:val="es-ES_tradnl"/>
              </w:rPr>
              <w:t xml:space="preserve">A partir del 01 de Enero al 31 de Diciembre del 2020, con opciones a dos prórrogas anuales </w:t>
            </w:r>
            <w:r>
              <w:t>a criterio del Ministerio de Salud Pública.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A1" w:rsidRPr="007B0D48" w:rsidRDefault="009025A1" w:rsidP="00A10CE2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7B0D48">
              <w:rPr>
                <w:rFonts w:cs="Times New Roman"/>
                <w:szCs w:val="24"/>
                <w:lang w:val="es-ES_tradnl"/>
              </w:rPr>
              <w:t>12</w:t>
            </w:r>
          </w:p>
        </w:tc>
      </w:tr>
    </w:tbl>
    <w:p w:rsidR="00B11EBA" w:rsidRDefault="00B11EBA" w:rsidP="00A8167D">
      <w:pPr>
        <w:spacing w:after="0"/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30" w:rsidRDefault="00DA6C30" w:rsidP="00044DD7">
      <w:pPr>
        <w:spacing w:after="0" w:line="240" w:lineRule="auto"/>
      </w:pPr>
      <w:r>
        <w:separator/>
      </w:r>
    </w:p>
  </w:endnote>
  <w:endnote w:type="continuationSeparator" w:id="0">
    <w:p w:rsidR="00DA6C30" w:rsidRDefault="00DA6C30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30" w:rsidRDefault="00DA6C30" w:rsidP="00044DD7">
      <w:pPr>
        <w:spacing w:after="0" w:line="240" w:lineRule="auto"/>
      </w:pPr>
      <w:r>
        <w:separator/>
      </w:r>
    </w:p>
  </w:footnote>
  <w:footnote w:type="continuationSeparator" w:id="0">
    <w:p w:rsidR="00DA6C30" w:rsidRDefault="00DA6C30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6"/>
  </w:num>
  <w:num w:numId="5">
    <w:abstractNumId w:val="29"/>
  </w:num>
  <w:num w:numId="6">
    <w:abstractNumId w:val="33"/>
  </w:num>
  <w:num w:numId="7">
    <w:abstractNumId w:val="38"/>
  </w:num>
  <w:num w:numId="8">
    <w:abstractNumId w:val="21"/>
  </w:num>
  <w:num w:numId="9">
    <w:abstractNumId w:val="7"/>
  </w:num>
  <w:num w:numId="10">
    <w:abstractNumId w:val="39"/>
  </w:num>
  <w:num w:numId="11">
    <w:abstractNumId w:val="14"/>
  </w:num>
  <w:num w:numId="12">
    <w:abstractNumId w:val="24"/>
  </w:num>
  <w:num w:numId="13">
    <w:abstractNumId w:val="20"/>
  </w:num>
  <w:num w:numId="14">
    <w:abstractNumId w:val="41"/>
  </w:num>
  <w:num w:numId="15">
    <w:abstractNumId w:val="30"/>
  </w:num>
  <w:num w:numId="16">
    <w:abstractNumId w:val="8"/>
  </w:num>
  <w:num w:numId="17">
    <w:abstractNumId w:val="42"/>
  </w:num>
  <w:num w:numId="18">
    <w:abstractNumId w:val="9"/>
  </w:num>
  <w:num w:numId="19">
    <w:abstractNumId w:val="32"/>
  </w:num>
  <w:num w:numId="20">
    <w:abstractNumId w:val="40"/>
  </w:num>
  <w:num w:numId="21">
    <w:abstractNumId w:val="22"/>
  </w:num>
  <w:num w:numId="22">
    <w:abstractNumId w:val="3"/>
  </w:num>
  <w:num w:numId="23">
    <w:abstractNumId w:val="34"/>
  </w:num>
  <w:num w:numId="24">
    <w:abstractNumId w:val="37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17"/>
  </w:num>
  <w:num w:numId="30">
    <w:abstractNumId w:val="23"/>
  </w:num>
  <w:num w:numId="31">
    <w:abstractNumId w:val="13"/>
  </w:num>
  <w:num w:numId="32">
    <w:abstractNumId w:val="10"/>
  </w:num>
  <w:num w:numId="33">
    <w:abstractNumId w:val="35"/>
  </w:num>
  <w:num w:numId="34">
    <w:abstractNumId w:val="19"/>
  </w:num>
  <w:num w:numId="35">
    <w:abstractNumId w:val="4"/>
  </w:num>
  <w:num w:numId="36">
    <w:abstractNumId w:val="16"/>
  </w:num>
  <w:num w:numId="37">
    <w:abstractNumId w:val="25"/>
  </w:num>
  <w:num w:numId="38">
    <w:abstractNumId w:val="18"/>
  </w:num>
  <w:num w:numId="39">
    <w:abstractNumId w:val="43"/>
  </w:num>
  <w:num w:numId="40">
    <w:abstractNumId w:val="27"/>
  </w:num>
  <w:num w:numId="41">
    <w:abstractNumId w:val="1"/>
  </w:num>
  <w:num w:numId="42">
    <w:abstractNumId w:val="31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4D9C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77E7B"/>
    <w:rsid w:val="0039199D"/>
    <w:rsid w:val="00396629"/>
    <w:rsid w:val="003B2B95"/>
    <w:rsid w:val="003B59B9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E64FD"/>
    <w:rsid w:val="004F7410"/>
    <w:rsid w:val="00501BE4"/>
    <w:rsid w:val="00515528"/>
    <w:rsid w:val="00546C15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27CA2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205F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025A1"/>
    <w:rsid w:val="00921CF6"/>
    <w:rsid w:val="00943D47"/>
    <w:rsid w:val="00962450"/>
    <w:rsid w:val="00970A57"/>
    <w:rsid w:val="00981FE2"/>
    <w:rsid w:val="0099182E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9F2F32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072B6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607DC"/>
    <w:rsid w:val="00D71F18"/>
    <w:rsid w:val="00D8257F"/>
    <w:rsid w:val="00D82DDE"/>
    <w:rsid w:val="00D961F2"/>
    <w:rsid w:val="00DA6C30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5FF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3</cp:revision>
  <dcterms:created xsi:type="dcterms:W3CDTF">2019-12-17T20:31:00Z</dcterms:created>
  <dcterms:modified xsi:type="dcterms:W3CDTF">2019-12-17T20:31:00Z</dcterms:modified>
</cp:coreProperties>
</file>